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7311" w14:textId="63AE081C" w:rsidR="00DA7D67" w:rsidRDefault="00C15680" w:rsidP="00DA7D67">
      <w:pPr>
        <w:pStyle w:val="Default"/>
        <w:jc w:val="right"/>
        <w:rPr>
          <w:noProof/>
        </w:rPr>
      </w:pPr>
      <w:r>
        <w:rPr>
          <w:noProof/>
        </w:rPr>
        <w:drawing>
          <wp:inline distT="0" distB="0" distL="0" distR="0" wp14:anchorId="267A0998" wp14:editId="59E4046B">
            <wp:extent cx="6645910" cy="2002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_Logo.jpg"/>
                    <pic:cNvPicPr/>
                  </pic:nvPicPr>
                  <pic:blipFill>
                    <a:blip r:embed="rId7">
                      <a:extLst>
                        <a:ext uri="{28A0092B-C50C-407E-A947-70E740481C1C}">
                          <a14:useLocalDpi xmlns:a14="http://schemas.microsoft.com/office/drawing/2010/main" val="0"/>
                        </a:ext>
                      </a:extLst>
                    </a:blip>
                    <a:stretch>
                      <a:fillRect/>
                    </a:stretch>
                  </pic:blipFill>
                  <pic:spPr>
                    <a:xfrm>
                      <a:off x="0" y="0"/>
                      <a:ext cx="6645910" cy="2002155"/>
                    </a:xfrm>
                    <a:prstGeom prst="rect">
                      <a:avLst/>
                    </a:prstGeom>
                  </pic:spPr>
                </pic:pic>
              </a:graphicData>
            </a:graphic>
          </wp:inline>
        </w:drawing>
      </w:r>
    </w:p>
    <w:p w14:paraId="2217E433" w14:textId="77777777" w:rsidR="00DA7D67" w:rsidRDefault="00DA7D67" w:rsidP="00DA7D67">
      <w:pPr>
        <w:pStyle w:val="Default"/>
        <w:jc w:val="right"/>
        <w:rPr>
          <w:noProof/>
        </w:rPr>
      </w:pPr>
    </w:p>
    <w:p w14:paraId="2D4F4855" w14:textId="339C3A92" w:rsidR="00DA7D67" w:rsidRDefault="00DA7D67" w:rsidP="00E80854">
      <w:pPr>
        <w:pStyle w:val="Default"/>
        <w:jc w:val="right"/>
        <w:rPr>
          <w:rFonts w:ascii="Dead Stock  Demo" w:hAnsi="Dead Stock  Demo" w:cs="Calibri"/>
          <w:color w:val="auto"/>
          <w:sz w:val="32"/>
          <w:szCs w:val="32"/>
        </w:rPr>
      </w:pPr>
    </w:p>
    <w:p w14:paraId="0F11B935" w14:textId="77777777" w:rsidR="00DA7D67" w:rsidRDefault="00DA7D67" w:rsidP="00DA7D67">
      <w:pPr>
        <w:pStyle w:val="Default"/>
        <w:rPr>
          <w:rFonts w:ascii="Dead Stock  Demo" w:hAnsi="Dead Stock  Demo" w:cs="Calibri"/>
          <w:color w:val="auto"/>
          <w:sz w:val="32"/>
          <w:szCs w:val="32"/>
        </w:rPr>
      </w:pPr>
    </w:p>
    <w:p w14:paraId="2FB69208" w14:textId="16010879" w:rsidR="00E204DD" w:rsidRPr="00DA7D67" w:rsidRDefault="001A7551" w:rsidP="00DA7D67">
      <w:pPr>
        <w:pStyle w:val="Default"/>
        <w:rPr>
          <w:rFonts w:ascii="Calibri" w:hAnsi="Calibri" w:cs="Calibri"/>
          <w:b/>
          <w:bCs/>
          <w:color w:val="auto"/>
          <w:sz w:val="32"/>
          <w:szCs w:val="32"/>
        </w:rPr>
      </w:pPr>
      <w:r>
        <w:rPr>
          <w:rFonts w:ascii="Dead Stock  Demo" w:hAnsi="Dead Stock  Demo" w:cs="Calibri"/>
          <w:b/>
          <w:bCs/>
          <w:color w:val="auto"/>
          <w:sz w:val="32"/>
          <w:szCs w:val="32"/>
        </w:rPr>
        <w:t xml:space="preserve">Appendix 2 - </w:t>
      </w:r>
      <w:r w:rsidR="00DA7D67" w:rsidRPr="00DA7D67">
        <w:rPr>
          <w:rFonts w:ascii="Dead Stock  Demo" w:hAnsi="Dead Stock  Demo" w:cs="Calibri"/>
          <w:b/>
          <w:bCs/>
          <w:color w:val="auto"/>
          <w:sz w:val="32"/>
          <w:szCs w:val="32"/>
        </w:rPr>
        <w:t>202</w:t>
      </w:r>
      <w:r w:rsidR="00E12218">
        <w:rPr>
          <w:rFonts w:ascii="Dead Stock  Demo" w:hAnsi="Dead Stock  Demo" w:cs="Calibri"/>
          <w:b/>
          <w:bCs/>
          <w:color w:val="auto"/>
          <w:sz w:val="32"/>
          <w:szCs w:val="32"/>
        </w:rPr>
        <w:t>4</w:t>
      </w:r>
      <w:r w:rsidR="00DA7D67" w:rsidRPr="00DA7D67">
        <w:rPr>
          <w:rFonts w:ascii="Dead Stock  Demo" w:hAnsi="Dead Stock  Demo" w:cs="Calibri"/>
          <w:b/>
          <w:bCs/>
          <w:color w:val="auto"/>
          <w:sz w:val="32"/>
          <w:szCs w:val="32"/>
        </w:rPr>
        <w:t xml:space="preserve"> </w:t>
      </w:r>
      <w:r w:rsidR="00E204DD" w:rsidRPr="00DA7D67">
        <w:rPr>
          <w:rFonts w:ascii="Dead Stock  Demo" w:hAnsi="Dead Stock  Demo" w:cs="Calibri"/>
          <w:b/>
          <w:bCs/>
          <w:color w:val="auto"/>
          <w:sz w:val="32"/>
          <w:szCs w:val="32"/>
        </w:rPr>
        <w:t>Sporting Regulations</w:t>
      </w:r>
      <w:r w:rsidR="001C7D9E" w:rsidRPr="00DA7D67">
        <w:rPr>
          <w:rFonts w:ascii="Dead Stock  Demo" w:hAnsi="Dead Stock  Demo" w:cs="Calibri"/>
          <w:b/>
          <w:bCs/>
          <w:color w:val="auto"/>
          <w:sz w:val="32"/>
          <w:szCs w:val="32"/>
        </w:rPr>
        <w:t xml:space="preserve"> </w:t>
      </w:r>
      <w:r>
        <w:rPr>
          <w:rFonts w:ascii="Dead Stock  Demo" w:hAnsi="Dead Stock  Demo" w:cs="Calibri"/>
          <w:b/>
          <w:bCs/>
          <w:color w:val="auto"/>
          <w:sz w:val="32"/>
          <w:szCs w:val="32"/>
        </w:rPr>
        <w:t>S</w:t>
      </w:r>
      <w:r w:rsidRPr="00DA7D67">
        <w:rPr>
          <w:rFonts w:ascii="Dead Stock  Demo" w:hAnsi="Dead Stock  Demo" w:cs="Calibri"/>
          <w:b/>
          <w:bCs/>
          <w:color w:val="auto"/>
          <w:sz w:val="32"/>
          <w:szCs w:val="32"/>
        </w:rPr>
        <w:t>ummary</w:t>
      </w:r>
    </w:p>
    <w:p w14:paraId="6F60C0FC" w14:textId="77777777" w:rsidR="00DA7D67" w:rsidRDefault="00DA7D67" w:rsidP="00E92D2F">
      <w:pPr>
        <w:pStyle w:val="Default"/>
        <w:rPr>
          <w:rFonts w:ascii="Calibri" w:hAnsi="Calibri" w:cs="Calibri"/>
          <w:b/>
          <w:bCs/>
          <w:color w:val="auto"/>
          <w:sz w:val="23"/>
          <w:szCs w:val="23"/>
        </w:rPr>
      </w:pPr>
    </w:p>
    <w:p w14:paraId="27977535" w14:textId="40AE0774" w:rsidR="00E204DD" w:rsidRDefault="00E204DD" w:rsidP="00E92D2F">
      <w:pPr>
        <w:pStyle w:val="Default"/>
        <w:rPr>
          <w:rFonts w:ascii="Calibri" w:hAnsi="Calibri" w:cs="Calibri"/>
          <w:color w:val="auto"/>
          <w:sz w:val="23"/>
          <w:szCs w:val="23"/>
        </w:rPr>
      </w:pPr>
      <w:r>
        <w:rPr>
          <w:rFonts w:ascii="Calibri" w:hAnsi="Calibri" w:cs="Calibri"/>
          <w:b/>
          <w:bCs/>
          <w:color w:val="auto"/>
          <w:sz w:val="23"/>
          <w:szCs w:val="23"/>
        </w:rPr>
        <w:t xml:space="preserve">TITLE AND JURISDICTION </w:t>
      </w:r>
    </w:p>
    <w:p w14:paraId="7878364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Title </w:t>
      </w:r>
    </w:p>
    <w:p w14:paraId="36C78C06" w14:textId="5FD7A2C3"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This event shall only be known a</w:t>
      </w:r>
      <w:r w:rsidR="00D078EA">
        <w:rPr>
          <w:rFonts w:ascii="Calibri" w:hAnsi="Calibri" w:cs="Calibri"/>
          <w:color w:val="auto"/>
          <w:sz w:val="20"/>
          <w:szCs w:val="20"/>
        </w:rPr>
        <w:t xml:space="preserve">s and referred to as the </w:t>
      </w:r>
      <w:r w:rsidR="001730AB">
        <w:rPr>
          <w:rFonts w:ascii="Calibri" w:hAnsi="Calibri" w:cs="Calibri"/>
          <w:color w:val="auto"/>
          <w:sz w:val="20"/>
          <w:szCs w:val="20"/>
        </w:rPr>
        <w:t>“20</w:t>
      </w:r>
      <w:r w:rsidR="003A09A4">
        <w:rPr>
          <w:rFonts w:ascii="Calibri" w:hAnsi="Calibri" w:cs="Calibri"/>
          <w:color w:val="auto"/>
          <w:sz w:val="20"/>
          <w:szCs w:val="20"/>
        </w:rPr>
        <w:t>2</w:t>
      </w:r>
      <w:r w:rsidR="00E12218">
        <w:rPr>
          <w:rFonts w:ascii="Calibri" w:hAnsi="Calibri" w:cs="Calibri"/>
          <w:color w:val="auto"/>
          <w:sz w:val="20"/>
          <w:szCs w:val="20"/>
        </w:rPr>
        <w:t>4</w:t>
      </w:r>
      <w:r w:rsidR="00F03293">
        <w:rPr>
          <w:rFonts w:ascii="Calibri" w:hAnsi="Calibri" w:cs="Calibri"/>
          <w:color w:val="auto"/>
          <w:sz w:val="20"/>
          <w:szCs w:val="20"/>
        </w:rPr>
        <w:t xml:space="preserve"> Superkart Classic</w:t>
      </w:r>
      <w:r w:rsidR="00EC4BD9">
        <w:rPr>
          <w:rFonts w:ascii="Calibri" w:hAnsi="Calibri" w:cs="Calibri"/>
          <w:color w:val="auto"/>
          <w:sz w:val="20"/>
          <w:szCs w:val="20"/>
        </w:rPr>
        <w:t>”</w:t>
      </w:r>
      <w:r w:rsidR="00F03293">
        <w:rPr>
          <w:rFonts w:ascii="Calibri" w:hAnsi="Calibri" w:cs="Calibri"/>
          <w:color w:val="auto"/>
          <w:sz w:val="20"/>
          <w:szCs w:val="20"/>
        </w:rPr>
        <w:t xml:space="preserve"> and will be round one of the </w:t>
      </w:r>
      <w:r w:rsidR="00E12218">
        <w:rPr>
          <w:rFonts w:ascii="Calibri" w:hAnsi="Calibri" w:cs="Calibri"/>
          <w:color w:val="auto"/>
          <w:sz w:val="20"/>
          <w:szCs w:val="20"/>
        </w:rPr>
        <w:t xml:space="preserve"> </w:t>
      </w:r>
      <w:r w:rsidR="00F03293">
        <w:rPr>
          <w:rFonts w:ascii="Calibri" w:hAnsi="Calibri" w:cs="Calibri"/>
          <w:color w:val="auto"/>
          <w:sz w:val="20"/>
          <w:szCs w:val="20"/>
        </w:rPr>
        <w:t>Austral</w:t>
      </w:r>
      <w:r w:rsidR="00E12218">
        <w:rPr>
          <w:rFonts w:ascii="Calibri" w:hAnsi="Calibri" w:cs="Calibri"/>
          <w:color w:val="auto"/>
          <w:sz w:val="20"/>
          <w:szCs w:val="20"/>
        </w:rPr>
        <w:t xml:space="preserve">ian </w:t>
      </w:r>
      <w:r w:rsidR="00F03293">
        <w:rPr>
          <w:rFonts w:ascii="Calibri" w:hAnsi="Calibri" w:cs="Calibri"/>
          <w:color w:val="auto"/>
          <w:sz w:val="20"/>
          <w:szCs w:val="20"/>
        </w:rPr>
        <w:t xml:space="preserve"> Superkart </w:t>
      </w:r>
      <w:r w:rsidR="00E12218">
        <w:rPr>
          <w:rFonts w:ascii="Calibri" w:hAnsi="Calibri" w:cs="Calibri"/>
          <w:color w:val="auto"/>
          <w:sz w:val="20"/>
          <w:szCs w:val="20"/>
        </w:rPr>
        <w:t xml:space="preserve">Events “2024 </w:t>
      </w:r>
      <w:r w:rsidR="00F03293">
        <w:rPr>
          <w:rFonts w:ascii="Calibri" w:hAnsi="Calibri" w:cs="Calibri"/>
          <w:color w:val="auto"/>
          <w:sz w:val="20"/>
          <w:szCs w:val="20"/>
        </w:rPr>
        <w:t>Championship”.</w:t>
      </w:r>
    </w:p>
    <w:p w14:paraId="2053A59D" w14:textId="77777777" w:rsidR="00E204DD" w:rsidRDefault="00E204DD" w:rsidP="00E92D2F">
      <w:pPr>
        <w:pStyle w:val="Default"/>
        <w:rPr>
          <w:rFonts w:ascii="Calibri" w:hAnsi="Calibri" w:cs="Calibri"/>
          <w:color w:val="auto"/>
          <w:sz w:val="20"/>
          <w:szCs w:val="20"/>
        </w:rPr>
      </w:pPr>
    </w:p>
    <w:p w14:paraId="44052CEF"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 Authority/Jurisdiction </w:t>
      </w:r>
    </w:p>
    <w:p w14:paraId="43FA49A7" w14:textId="7BFE48AE" w:rsidR="00E204DD" w:rsidRPr="005D0882" w:rsidRDefault="001730AB" w:rsidP="00E92D2F">
      <w:pPr>
        <w:pStyle w:val="Default"/>
        <w:rPr>
          <w:rFonts w:ascii="Calibri" w:hAnsi="Calibri" w:cs="Calibri"/>
          <w:color w:val="auto"/>
          <w:sz w:val="20"/>
          <w:szCs w:val="20"/>
        </w:rPr>
      </w:pPr>
      <w:r>
        <w:rPr>
          <w:rFonts w:ascii="Calibri" w:hAnsi="Calibri" w:cs="Calibri"/>
          <w:color w:val="auto"/>
          <w:sz w:val="20"/>
          <w:szCs w:val="20"/>
        </w:rPr>
        <w:t>(a) All events in the 2</w:t>
      </w:r>
      <w:r w:rsidR="00F03293">
        <w:rPr>
          <w:rFonts w:ascii="Calibri" w:hAnsi="Calibri" w:cs="Calibri"/>
          <w:color w:val="auto"/>
          <w:sz w:val="20"/>
          <w:szCs w:val="20"/>
        </w:rPr>
        <w:t>02</w:t>
      </w:r>
      <w:r w:rsidR="00E12218">
        <w:rPr>
          <w:rFonts w:ascii="Calibri" w:hAnsi="Calibri" w:cs="Calibri"/>
          <w:color w:val="auto"/>
          <w:sz w:val="20"/>
          <w:szCs w:val="20"/>
        </w:rPr>
        <w:t>4</w:t>
      </w:r>
      <w:r w:rsidR="00F03293">
        <w:rPr>
          <w:rFonts w:ascii="Calibri" w:hAnsi="Calibri" w:cs="Calibri"/>
          <w:color w:val="auto"/>
          <w:sz w:val="20"/>
          <w:szCs w:val="20"/>
        </w:rPr>
        <w:t xml:space="preserve"> Superkart Classic</w:t>
      </w:r>
      <w:r w:rsidR="00E204DD">
        <w:rPr>
          <w:rFonts w:ascii="Calibri" w:hAnsi="Calibri" w:cs="Calibri"/>
          <w:color w:val="auto"/>
          <w:sz w:val="20"/>
          <w:szCs w:val="20"/>
        </w:rPr>
        <w:t xml:space="preserve"> will be conducted under the provisions of the </w:t>
      </w:r>
      <w:r w:rsidR="00081F80">
        <w:rPr>
          <w:rFonts w:ascii="Calibri" w:hAnsi="Calibri" w:cs="Calibri"/>
          <w:color w:val="auto"/>
          <w:sz w:val="20"/>
          <w:szCs w:val="20"/>
        </w:rPr>
        <w:t>Superkart Technical Regulations</w:t>
      </w:r>
      <w:r w:rsidR="00E204DD">
        <w:rPr>
          <w:rFonts w:ascii="Calibri" w:hAnsi="Calibri" w:cs="Calibri"/>
          <w:color w:val="auto"/>
          <w:sz w:val="20"/>
          <w:szCs w:val="20"/>
        </w:rPr>
        <w:t xml:space="preserve"> (</w:t>
      </w:r>
      <w:r w:rsidR="00081F80">
        <w:rPr>
          <w:rFonts w:ascii="Calibri" w:hAnsi="Calibri" w:cs="Calibri"/>
          <w:color w:val="auto"/>
          <w:sz w:val="20"/>
          <w:szCs w:val="20"/>
        </w:rPr>
        <w:t>STR</w:t>
      </w:r>
      <w:r w:rsidR="00E204DD">
        <w:rPr>
          <w:rFonts w:ascii="Calibri" w:hAnsi="Calibri" w:cs="Calibri"/>
          <w:color w:val="auto"/>
          <w:sz w:val="20"/>
          <w:szCs w:val="20"/>
        </w:rPr>
        <w:t xml:space="preserve">) and the Superkart Racing - Standing Regulations of the </w:t>
      </w:r>
      <w:r w:rsidR="00F03293">
        <w:rPr>
          <w:rFonts w:ascii="Calibri" w:hAnsi="Calibri" w:cs="Calibri"/>
          <w:color w:val="auto"/>
          <w:sz w:val="20"/>
          <w:szCs w:val="20"/>
        </w:rPr>
        <w:t>Australian Superkart Events</w:t>
      </w:r>
      <w:r w:rsidR="00E204DD">
        <w:rPr>
          <w:rFonts w:ascii="Calibri" w:hAnsi="Calibri" w:cs="Calibri"/>
          <w:color w:val="auto"/>
          <w:sz w:val="20"/>
          <w:szCs w:val="20"/>
        </w:rPr>
        <w:t xml:space="preserve">, the Sporting Regulations published for the </w:t>
      </w:r>
      <w:r w:rsidR="00F03293">
        <w:rPr>
          <w:rFonts w:ascii="Calibri" w:hAnsi="Calibri" w:cs="Calibri"/>
          <w:color w:val="auto"/>
          <w:sz w:val="20"/>
          <w:szCs w:val="20"/>
        </w:rPr>
        <w:t>Classic</w:t>
      </w:r>
      <w:r w:rsidR="00E204DD">
        <w:rPr>
          <w:rFonts w:ascii="Calibri" w:hAnsi="Calibri" w:cs="Calibri"/>
          <w:color w:val="auto"/>
          <w:sz w:val="20"/>
          <w:szCs w:val="20"/>
        </w:rPr>
        <w:t xml:space="preserve">, the Supplementary and Further Regulations issued by the Organiser; Bulletins issued by the Stewards of the Meeting, and any Driver Briefing Notes issued by the Clerk of the Course at a meeting. </w:t>
      </w:r>
    </w:p>
    <w:p w14:paraId="73E86102" w14:textId="4571E082" w:rsidR="00E204DD" w:rsidRDefault="00E204DD" w:rsidP="00E92D2F">
      <w:pPr>
        <w:pStyle w:val="Default"/>
        <w:rPr>
          <w:rFonts w:ascii="Calibri" w:hAnsi="Calibri" w:cs="Calibri"/>
          <w:color w:val="auto"/>
          <w:sz w:val="20"/>
          <w:szCs w:val="20"/>
        </w:rPr>
      </w:pPr>
      <w:r w:rsidRPr="005D0882">
        <w:rPr>
          <w:rFonts w:ascii="Calibri" w:hAnsi="Calibri" w:cs="Calibri"/>
          <w:color w:val="auto"/>
          <w:sz w:val="20"/>
          <w:szCs w:val="20"/>
        </w:rPr>
        <w:t>(</w:t>
      </w:r>
      <w:r w:rsidR="00F03293">
        <w:rPr>
          <w:rFonts w:ascii="Calibri" w:hAnsi="Calibri" w:cs="Calibri"/>
          <w:color w:val="auto"/>
          <w:sz w:val="20"/>
          <w:szCs w:val="20"/>
        </w:rPr>
        <w:t>b)</w:t>
      </w:r>
      <w:r w:rsidRPr="005D0882">
        <w:rPr>
          <w:rFonts w:ascii="Calibri" w:hAnsi="Calibri" w:cs="Calibri"/>
          <w:color w:val="auto"/>
          <w:sz w:val="20"/>
          <w:szCs w:val="20"/>
        </w:rPr>
        <w:t xml:space="preserve"> The </w:t>
      </w:r>
      <w:r w:rsidR="00F03293">
        <w:rPr>
          <w:rFonts w:ascii="Calibri" w:hAnsi="Calibri" w:cs="Calibri"/>
          <w:color w:val="auto"/>
          <w:sz w:val="20"/>
          <w:szCs w:val="20"/>
        </w:rPr>
        <w:t xml:space="preserve">Australian Superkarts Events </w:t>
      </w:r>
      <w:r w:rsidR="002F1674">
        <w:rPr>
          <w:rFonts w:ascii="Calibri" w:hAnsi="Calibri" w:cs="Calibri"/>
          <w:color w:val="auto"/>
          <w:sz w:val="20"/>
          <w:szCs w:val="20"/>
        </w:rPr>
        <w:t xml:space="preserve">(ASE) </w:t>
      </w:r>
      <w:r w:rsidR="00F03293">
        <w:rPr>
          <w:rFonts w:ascii="Calibri" w:hAnsi="Calibri" w:cs="Calibri"/>
          <w:color w:val="auto"/>
          <w:sz w:val="20"/>
          <w:szCs w:val="20"/>
        </w:rPr>
        <w:t>group</w:t>
      </w:r>
      <w:r w:rsidRPr="005D0882">
        <w:rPr>
          <w:rFonts w:ascii="Calibri" w:hAnsi="Calibri" w:cs="Calibri"/>
          <w:color w:val="auto"/>
          <w:sz w:val="20"/>
          <w:szCs w:val="20"/>
        </w:rPr>
        <w:t xml:space="preserve"> has been appointed as the Category Administrator (CA)</w:t>
      </w:r>
      <w:r w:rsidR="002F1674">
        <w:rPr>
          <w:rFonts w:ascii="Calibri" w:hAnsi="Calibri" w:cs="Calibri"/>
          <w:color w:val="auto"/>
          <w:sz w:val="20"/>
          <w:szCs w:val="20"/>
        </w:rPr>
        <w:t xml:space="preserve"> by </w:t>
      </w:r>
      <w:r w:rsidR="00F105DC">
        <w:rPr>
          <w:rFonts w:ascii="Calibri" w:hAnsi="Calibri" w:cs="Calibri"/>
          <w:color w:val="auto"/>
          <w:sz w:val="20"/>
          <w:szCs w:val="20"/>
        </w:rPr>
        <w:t>Motorsport Australia</w:t>
      </w:r>
      <w:r w:rsidR="003C3FE3" w:rsidRPr="005D0882">
        <w:rPr>
          <w:rFonts w:ascii="Calibri" w:hAnsi="Calibri" w:cs="Calibri"/>
          <w:color w:val="auto"/>
          <w:sz w:val="20"/>
          <w:szCs w:val="20"/>
        </w:rPr>
        <w:t xml:space="preserve"> </w:t>
      </w:r>
      <w:bookmarkStart w:id="0" w:name="_GoBack"/>
      <w:bookmarkEnd w:id="0"/>
      <w:r w:rsidR="003C3FE3" w:rsidRPr="005D0882">
        <w:rPr>
          <w:rFonts w:ascii="Calibri" w:hAnsi="Calibri" w:cs="Calibri"/>
          <w:color w:val="auto"/>
          <w:sz w:val="20"/>
          <w:szCs w:val="20"/>
        </w:rPr>
        <w:t xml:space="preserve">for the </w:t>
      </w:r>
      <w:r w:rsidR="00EC4BD9">
        <w:rPr>
          <w:rFonts w:ascii="Calibri" w:hAnsi="Calibri" w:cs="Calibri"/>
          <w:color w:val="auto"/>
          <w:sz w:val="20"/>
          <w:szCs w:val="20"/>
        </w:rPr>
        <w:t>event.</w:t>
      </w:r>
    </w:p>
    <w:p w14:paraId="34DE85A9" w14:textId="77777777" w:rsidR="00076AC4" w:rsidRPr="005D0882" w:rsidRDefault="00076AC4" w:rsidP="00E92D2F">
      <w:pPr>
        <w:pStyle w:val="Default"/>
        <w:rPr>
          <w:rFonts w:ascii="Calibri" w:hAnsi="Calibri" w:cs="Calibri"/>
          <w:color w:val="auto"/>
          <w:sz w:val="20"/>
          <w:szCs w:val="20"/>
        </w:rPr>
      </w:pPr>
    </w:p>
    <w:p w14:paraId="57BA68A7" w14:textId="77777777" w:rsidR="00E204DD" w:rsidRPr="001F7527" w:rsidRDefault="009D7A5E" w:rsidP="00E92D2F">
      <w:pPr>
        <w:pStyle w:val="Default"/>
        <w:rPr>
          <w:rFonts w:ascii="Calibri" w:hAnsi="Calibri" w:cs="Calibri"/>
          <w:sz w:val="20"/>
          <w:szCs w:val="20"/>
        </w:rPr>
      </w:pPr>
      <w:r w:rsidRPr="001F7527">
        <w:rPr>
          <w:rFonts w:ascii="Calibri" w:hAnsi="Calibri" w:cs="Calibri"/>
          <w:sz w:val="20"/>
          <w:szCs w:val="20"/>
        </w:rPr>
        <w:t xml:space="preserve">Contact Details: </w:t>
      </w:r>
      <w:r w:rsidR="00E204DD" w:rsidRPr="001F7527">
        <w:rPr>
          <w:rFonts w:ascii="Calibri" w:hAnsi="Calibri" w:cs="Calibri"/>
          <w:sz w:val="20"/>
          <w:szCs w:val="20"/>
        </w:rPr>
        <w:t xml:space="preserve"> </w:t>
      </w:r>
    </w:p>
    <w:p w14:paraId="58ED3769" w14:textId="31A200DA" w:rsidR="00E204DD" w:rsidRDefault="002F1674" w:rsidP="00E92D2F">
      <w:pPr>
        <w:pStyle w:val="Default"/>
        <w:rPr>
          <w:rFonts w:ascii="Calibri" w:hAnsi="Calibri" w:cs="Calibri"/>
          <w:sz w:val="20"/>
          <w:szCs w:val="20"/>
        </w:rPr>
      </w:pPr>
      <w:r>
        <w:rPr>
          <w:rFonts w:ascii="Calibri" w:hAnsi="Calibri" w:cs="Calibri"/>
          <w:sz w:val="20"/>
          <w:szCs w:val="20"/>
        </w:rPr>
        <w:t>Australian Superkart Event</w:t>
      </w:r>
      <w:r w:rsidR="001A7551">
        <w:rPr>
          <w:rFonts w:ascii="Calibri" w:hAnsi="Calibri" w:cs="Calibri"/>
          <w:sz w:val="20"/>
          <w:szCs w:val="20"/>
        </w:rPr>
        <w:t>s</w:t>
      </w:r>
    </w:p>
    <w:p w14:paraId="771FE36C" w14:textId="3C6651FE" w:rsidR="00C520FF" w:rsidRDefault="00C520FF" w:rsidP="00E92D2F">
      <w:pPr>
        <w:pStyle w:val="Default"/>
        <w:rPr>
          <w:rFonts w:ascii="Calibri" w:hAnsi="Calibri" w:cs="Calibri"/>
          <w:sz w:val="20"/>
          <w:szCs w:val="20"/>
        </w:rPr>
      </w:pPr>
      <w:r>
        <w:rPr>
          <w:rFonts w:ascii="Calibri" w:hAnsi="Calibri" w:cs="Calibri"/>
          <w:sz w:val="20"/>
          <w:szCs w:val="20"/>
        </w:rPr>
        <w:t xml:space="preserve">42 Higgs </w:t>
      </w:r>
      <w:r w:rsidR="001A7551">
        <w:rPr>
          <w:rFonts w:ascii="Calibri" w:hAnsi="Calibri" w:cs="Calibri"/>
          <w:sz w:val="20"/>
          <w:szCs w:val="20"/>
        </w:rPr>
        <w:t>C</w:t>
      </w:r>
      <w:r>
        <w:rPr>
          <w:rFonts w:ascii="Calibri" w:hAnsi="Calibri" w:cs="Calibri"/>
          <w:sz w:val="20"/>
          <w:szCs w:val="20"/>
        </w:rPr>
        <w:t>ircuit</w:t>
      </w:r>
    </w:p>
    <w:p w14:paraId="18D950E0" w14:textId="25C22FFA" w:rsidR="00C520FF" w:rsidRDefault="00C520FF" w:rsidP="00E92D2F">
      <w:pPr>
        <w:pStyle w:val="Default"/>
        <w:rPr>
          <w:rFonts w:ascii="Calibri" w:hAnsi="Calibri" w:cs="Calibri"/>
          <w:sz w:val="20"/>
          <w:szCs w:val="20"/>
        </w:rPr>
      </w:pPr>
      <w:r>
        <w:rPr>
          <w:rFonts w:ascii="Calibri" w:hAnsi="Calibri" w:cs="Calibri"/>
          <w:sz w:val="20"/>
          <w:szCs w:val="20"/>
        </w:rPr>
        <w:t>Sunbury</w:t>
      </w:r>
    </w:p>
    <w:p w14:paraId="25B73E92" w14:textId="04C55206" w:rsidR="00C520FF" w:rsidRDefault="00C520FF" w:rsidP="00E92D2F">
      <w:pPr>
        <w:pStyle w:val="Default"/>
        <w:rPr>
          <w:rFonts w:ascii="Calibri" w:hAnsi="Calibri" w:cs="Calibri"/>
          <w:sz w:val="20"/>
          <w:szCs w:val="20"/>
        </w:rPr>
      </w:pPr>
      <w:r>
        <w:rPr>
          <w:rFonts w:ascii="Calibri" w:hAnsi="Calibri" w:cs="Calibri"/>
          <w:sz w:val="20"/>
          <w:szCs w:val="20"/>
        </w:rPr>
        <w:t>3429</w:t>
      </w:r>
    </w:p>
    <w:p w14:paraId="4D2FC15F" w14:textId="77777777" w:rsidR="00C520FF" w:rsidRDefault="00C520FF" w:rsidP="00E92D2F">
      <w:pPr>
        <w:pStyle w:val="Default"/>
        <w:rPr>
          <w:rFonts w:ascii="Calibri" w:hAnsi="Calibri" w:cs="Calibri"/>
          <w:sz w:val="20"/>
          <w:szCs w:val="20"/>
        </w:rPr>
      </w:pPr>
    </w:p>
    <w:p w14:paraId="316DEF9F" w14:textId="536D5E29" w:rsidR="00E204DD" w:rsidRPr="00C520FF" w:rsidRDefault="00E204DD" w:rsidP="00E92D2F">
      <w:pPr>
        <w:pStyle w:val="Default"/>
        <w:rPr>
          <w:rFonts w:ascii="Calibri" w:hAnsi="Calibri" w:cs="Calibri"/>
          <w:color w:val="FF0000"/>
          <w:sz w:val="16"/>
          <w:szCs w:val="16"/>
        </w:rPr>
      </w:pPr>
      <w:r>
        <w:rPr>
          <w:rFonts w:ascii="Calibri" w:hAnsi="Calibri" w:cs="Calibri"/>
          <w:b/>
          <w:bCs/>
          <w:color w:val="auto"/>
          <w:sz w:val="23"/>
          <w:szCs w:val="23"/>
        </w:rPr>
        <w:t xml:space="preserve">ADMINISTRATION </w:t>
      </w:r>
    </w:p>
    <w:p w14:paraId="618E827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Personnel </w:t>
      </w:r>
    </w:p>
    <w:p w14:paraId="33304263" w14:textId="2EEB6861"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The following personnel have been app</w:t>
      </w:r>
      <w:r w:rsidR="008D195A">
        <w:rPr>
          <w:rFonts w:ascii="Calibri" w:hAnsi="Calibri" w:cs="Calibri"/>
          <w:color w:val="auto"/>
          <w:sz w:val="20"/>
          <w:szCs w:val="20"/>
        </w:rPr>
        <w:t xml:space="preserve">ointed to the </w:t>
      </w:r>
      <w:r w:rsidR="002F1674">
        <w:rPr>
          <w:rFonts w:ascii="Calibri" w:hAnsi="Calibri" w:cs="Calibri"/>
          <w:color w:val="auto"/>
          <w:sz w:val="20"/>
          <w:szCs w:val="20"/>
        </w:rPr>
        <w:t xml:space="preserve">Superkart </w:t>
      </w:r>
      <w:r w:rsidR="001A7551">
        <w:rPr>
          <w:rFonts w:ascii="Calibri" w:hAnsi="Calibri" w:cs="Calibri"/>
          <w:color w:val="auto"/>
          <w:sz w:val="20"/>
          <w:szCs w:val="20"/>
        </w:rPr>
        <w:t xml:space="preserve">Classic </w:t>
      </w:r>
      <w:r>
        <w:rPr>
          <w:rFonts w:ascii="Calibri" w:hAnsi="Calibri" w:cs="Calibri"/>
          <w:color w:val="auto"/>
          <w:sz w:val="20"/>
          <w:szCs w:val="20"/>
        </w:rPr>
        <w:t xml:space="preserve">by </w:t>
      </w:r>
      <w:r w:rsidR="002F1674">
        <w:rPr>
          <w:rFonts w:ascii="Calibri" w:hAnsi="Calibri" w:cs="Calibri"/>
          <w:color w:val="auto"/>
          <w:sz w:val="20"/>
          <w:szCs w:val="20"/>
        </w:rPr>
        <w:t>ASE</w:t>
      </w:r>
      <w:r>
        <w:rPr>
          <w:rFonts w:ascii="Calibri" w:hAnsi="Calibri" w:cs="Calibri"/>
          <w:color w:val="auto"/>
          <w:sz w:val="20"/>
          <w:szCs w:val="20"/>
        </w:rPr>
        <w:t xml:space="preserve"> and/or the CA and have the authority to administer the various aspects of these regulations as detailed in RMSR. </w:t>
      </w:r>
    </w:p>
    <w:p w14:paraId="5D6F8F0E" w14:textId="606EE268"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(a) </w:t>
      </w:r>
      <w:r w:rsidRPr="0039690D">
        <w:rPr>
          <w:rFonts w:ascii="Calibri" w:hAnsi="Calibri" w:cs="Calibri"/>
          <w:color w:val="auto"/>
          <w:sz w:val="20"/>
          <w:szCs w:val="20"/>
        </w:rPr>
        <w:t>Technic</w:t>
      </w:r>
      <w:r w:rsidR="006931D8" w:rsidRPr="0039690D">
        <w:rPr>
          <w:rFonts w:ascii="Calibri" w:hAnsi="Calibri" w:cs="Calibri"/>
          <w:color w:val="auto"/>
          <w:sz w:val="20"/>
          <w:szCs w:val="20"/>
        </w:rPr>
        <w:t>a</w:t>
      </w:r>
      <w:r w:rsidR="007D40AE" w:rsidRPr="0039690D">
        <w:rPr>
          <w:rFonts w:ascii="Calibri" w:hAnsi="Calibri" w:cs="Calibri"/>
          <w:color w:val="auto"/>
          <w:sz w:val="20"/>
          <w:szCs w:val="20"/>
        </w:rPr>
        <w:t xml:space="preserve">l Commissioner (TC) </w:t>
      </w:r>
      <w:r w:rsidR="002F1674">
        <w:rPr>
          <w:rFonts w:ascii="Calibri" w:hAnsi="Calibri" w:cs="Calibri"/>
          <w:color w:val="auto"/>
          <w:sz w:val="20"/>
          <w:szCs w:val="20"/>
        </w:rPr>
        <w:t>Barry Thomas</w:t>
      </w:r>
    </w:p>
    <w:p w14:paraId="1BCFE3AE" w14:textId="66E3C8B6" w:rsidR="00D078EA"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(b) Category Administrator (CA) </w:t>
      </w:r>
      <w:r w:rsidR="003A09A4">
        <w:rPr>
          <w:rFonts w:ascii="Calibri" w:hAnsi="Calibri" w:cs="Calibri"/>
          <w:color w:val="auto"/>
          <w:sz w:val="20"/>
          <w:szCs w:val="20"/>
        </w:rPr>
        <w:t xml:space="preserve">Sue Veld, </w:t>
      </w:r>
      <w:r w:rsidR="007A6042">
        <w:rPr>
          <w:rFonts w:ascii="Calibri" w:hAnsi="Calibri" w:cs="Calibri"/>
          <w:color w:val="auto"/>
          <w:sz w:val="20"/>
          <w:szCs w:val="20"/>
        </w:rPr>
        <w:t>Scott Williams</w:t>
      </w:r>
    </w:p>
    <w:p w14:paraId="115E4AA7" w14:textId="5DEE8764" w:rsidR="00E204DD" w:rsidRDefault="00D078EA" w:rsidP="00E92D2F">
      <w:pPr>
        <w:pStyle w:val="Default"/>
        <w:rPr>
          <w:rFonts w:ascii="Calibri" w:hAnsi="Calibri" w:cs="Calibri"/>
          <w:color w:val="auto"/>
          <w:sz w:val="20"/>
          <w:szCs w:val="20"/>
        </w:rPr>
      </w:pPr>
      <w:r>
        <w:rPr>
          <w:rFonts w:ascii="Calibri" w:hAnsi="Calibri" w:cs="Calibri"/>
          <w:color w:val="auto"/>
          <w:sz w:val="20"/>
          <w:szCs w:val="20"/>
        </w:rPr>
        <w:t xml:space="preserve">(c) </w:t>
      </w:r>
      <w:r w:rsidR="00E204DD">
        <w:rPr>
          <w:rFonts w:ascii="Calibri" w:hAnsi="Calibri" w:cs="Calibri"/>
          <w:color w:val="auto"/>
          <w:sz w:val="20"/>
          <w:szCs w:val="20"/>
        </w:rPr>
        <w:t xml:space="preserve"> </w:t>
      </w:r>
      <w:r>
        <w:rPr>
          <w:rFonts w:ascii="Calibri" w:hAnsi="Calibri" w:cs="Calibri"/>
          <w:color w:val="auto"/>
          <w:sz w:val="20"/>
          <w:szCs w:val="20"/>
        </w:rPr>
        <w:t xml:space="preserve">Category Manager (CM) </w:t>
      </w:r>
      <w:r w:rsidR="007A6042">
        <w:rPr>
          <w:rFonts w:ascii="Calibri" w:hAnsi="Calibri" w:cs="Calibri"/>
          <w:color w:val="auto"/>
          <w:sz w:val="20"/>
          <w:szCs w:val="20"/>
        </w:rPr>
        <w:t>Scott Williams</w:t>
      </w:r>
    </w:p>
    <w:p w14:paraId="6962A43C" w14:textId="77777777" w:rsidR="00BD47C5" w:rsidRDefault="00E204DD" w:rsidP="00E92D2F">
      <w:pPr>
        <w:pStyle w:val="Default"/>
        <w:rPr>
          <w:rFonts w:ascii="Calibri" w:hAnsi="Calibri" w:cs="Calibri"/>
          <w:color w:val="auto"/>
          <w:sz w:val="16"/>
          <w:szCs w:val="16"/>
        </w:rPr>
      </w:pPr>
      <w:r>
        <w:rPr>
          <w:rFonts w:ascii="Calibri" w:hAnsi="Calibri" w:cs="Calibri"/>
          <w:color w:val="auto"/>
          <w:sz w:val="20"/>
          <w:szCs w:val="20"/>
        </w:rPr>
        <w:t xml:space="preserve"> </w:t>
      </w:r>
    </w:p>
    <w:p w14:paraId="08437B26" w14:textId="77777777" w:rsidR="00E204DD" w:rsidRPr="00BD47C5" w:rsidRDefault="00E204DD" w:rsidP="00E92D2F">
      <w:pPr>
        <w:pStyle w:val="Default"/>
        <w:rPr>
          <w:rFonts w:ascii="Calibri" w:hAnsi="Calibri" w:cs="Calibri"/>
          <w:color w:val="auto"/>
          <w:sz w:val="16"/>
          <w:szCs w:val="16"/>
        </w:rPr>
      </w:pPr>
      <w:r>
        <w:rPr>
          <w:rFonts w:ascii="Calibri" w:hAnsi="Calibri" w:cs="Calibri"/>
          <w:b/>
          <w:bCs/>
          <w:color w:val="auto"/>
          <w:sz w:val="23"/>
          <w:szCs w:val="23"/>
        </w:rPr>
        <w:t xml:space="preserve"> COMPETITOR ELIGIBILITY </w:t>
      </w:r>
    </w:p>
    <w:p w14:paraId="1FD8231E" w14:textId="0F99A10E"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To be eligible to c</w:t>
      </w:r>
      <w:r w:rsidR="008D195A">
        <w:rPr>
          <w:rFonts w:ascii="Calibri" w:hAnsi="Calibri" w:cs="Calibri"/>
          <w:color w:val="auto"/>
          <w:sz w:val="20"/>
          <w:szCs w:val="20"/>
        </w:rPr>
        <w:t>ompete at the</w:t>
      </w:r>
      <w:r w:rsidR="002F1674">
        <w:rPr>
          <w:rFonts w:ascii="Calibri" w:hAnsi="Calibri" w:cs="Calibri"/>
          <w:color w:val="auto"/>
          <w:sz w:val="20"/>
          <w:szCs w:val="20"/>
        </w:rPr>
        <w:t xml:space="preserve"> Superkart Classic</w:t>
      </w:r>
      <w:r>
        <w:rPr>
          <w:rFonts w:ascii="Calibri" w:hAnsi="Calibri" w:cs="Calibri"/>
          <w:color w:val="auto"/>
          <w:sz w:val="20"/>
          <w:szCs w:val="20"/>
        </w:rPr>
        <w:t xml:space="preserve">, each Competitor must hold a current </w:t>
      </w:r>
      <w:r w:rsidR="00F105DC">
        <w:rPr>
          <w:rFonts w:ascii="Calibri" w:hAnsi="Calibri" w:cs="Calibri"/>
          <w:color w:val="auto"/>
          <w:sz w:val="20"/>
          <w:szCs w:val="20"/>
        </w:rPr>
        <w:t>Motorsport Australia Circuit</w:t>
      </w:r>
      <w:r>
        <w:rPr>
          <w:rFonts w:ascii="Calibri" w:hAnsi="Calibri" w:cs="Calibri"/>
          <w:color w:val="auto"/>
          <w:sz w:val="20"/>
          <w:szCs w:val="20"/>
        </w:rPr>
        <w:t xml:space="preserve"> Licence and be a current financial member of </w:t>
      </w:r>
      <w:r w:rsidR="00280B10">
        <w:rPr>
          <w:rFonts w:ascii="Calibri" w:hAnsi="Calibri" w:cs="Calibri"/>
          <w:color w:val="auto"/>
          <w:sz w:val="20"/>
          <w:szCs w:val="20"/>
        </w:rPr>
        <w:t>one of the following clubs</w:t>
      </w:r>
      <w:r w:rsidR="001A7551">
        <w:rPr>
          <w:rFonts w:ascii="Calibri" w:hAnsi="Calibri" w:cs="Calibri"/>
          <w:color w:val="auto"/>
          <w:sz w:val="20"/>
          <w:szCs w:val="20"/>
        </w:rPr>
        <w:t>:</w:t>
      </w:r>
      <w:r w:rsidR="00280B10">
        <w:rPr>
          <w:rFonts w:ascii="Calibri" w:hAnsi="Calibri" w:cs="Calibri"/>
          <w:color w:val="auto"/>
          <w:sz w:val="20"/>
          <w:szCs w:val="20"/>
        </w:rPr>
        <w:t xml:space="preserve"> Victo</w:t>
      </w:r>
      <w:r w:rsidR="00EE7801">
        <w:rPr>
          <w:rFonts w:ascii="Calibri" w:hAnsi="Calibri" w:cs="Calibri"/>
          <w:color w:val="auto"/>
          <w:sz w:val="20"/>
          <w:szCs w:val="20"/>
        </w:rPr>
        <w:t>rian, Adelaide, NSW</w:t>
      </w:r>
      <w:r w:rsidR="00E12218">
        <w:rPr>
          <w:rFonts w:ascii="Calibri" w:hAnsi="Calibri" w:cs="Calibri"/>
          <w:color w:val="auto"/>
          <w:sz w:val="20"/>
          <w:szCs w:val="20"/>
        </w:rPr>
        <w:t>, WA</w:t>
      </w:r>
      <w:r w:rsidR="00EE7801">
        <w:rPr>
          <w:rFonts w:ascii="Calibri" w:hAnsi="Calibri" w:cs="Calibri"/>
          <w:color w:val="auto"/>
          <w:sz w:val="20"/>
          <w:szCs w:val="20"/>
        </w:rPr>
        <w:t xml:space="preserve"> &amp; Queensland Superkart clubs</w:t>
      </w:r>
      <w:r w:rsidR="007A6042">
        <w:rPr>
          <w:rFonts w:ascii="Calibri" w:hAnsi="Calibri" w:cs="Calibri"/>
          <w:color w:val="auto"/>
          <w:sz w:val="20"/>
          <w:szCs w:val="20"/>
        </w:rPr>
        <w:t xml:space="preserve"> or a New Zealand based club.</w:t>
      </w:r>
    </w:p>
    <w:p w14:paraId="41C80639" w14:textId="77777777" w:rsidR="00E204DD" w:rsidRPr="00AA1A58" w:rsidRDefault="00E204DD" w:rsidP="00E92D2F">
      <w:pPr>
        <w:pStyle w:val="Default"/>
        <w:rPr>
          <w:rFonts w:ascii="Calibri" w:hAnsi="Calibri" w:cs="Calibri"/>
          <w:color w:val="auto"/>
          <w:sz w:val="16"/>
          <w:szCs w:val="16"/>
        </w:rPr>
      </w:pPr>
      <w:r>
        <w:rPr>
          <w:rFonts w:ascii="Calibri" w:hAnsi="Calibri" w:cs="Calibri"/>
          <w:color w:val="auto"/>
          <w:sz w:val="20"/>
          <w:szCs w:val="20"/>
        </w:rPr>
        <w:t xml:space="preserve"> </w:t>
      </w:r>
    </w:p>
    <w:p w14:paraId="31A387C2" w14:textId="77777777" w:rsidR="00E204DD" w:rsidRDefault="00E204DD" w:rsidP="00E92D2F">
      <w:pPr>
        <w:pStyle w:val="Default"/>
        <w:rPr>
          <w:rFonts w:ascii="Calibri" w:hAnsi="Calibri" w:cs="Calibri"/>
          <w:color w:val="auto"/>
          <w:sz w:val="23"/>
          <w:szCs w:val="23"/>
        </w:rPr>
      </w:pPr>
      <w:r>
        <w:rPr>
          <w:rFonts w:ascii="Calibri" w:hAnsi="Calibri" w:cs="Calibri"/>
          <w:b/>
          <w:bCs/>
          <w:color w:val="auto"/>
          <w:sz w:val="23"/>
          <w:szCs w:val="23"/>
        </w:rPr>
        <w:t xml:space="preserve">KART ELIGIBILTY </w:t>
      </w:r>
    </w:p>
    <w:p w14:paraId="699BE927" w14:textId="6B9022BE"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Only Superkarts that comply with the provisions of the</w:t>
      </w:r>
      <w:r w:rsidR="00955565">
        <w:rPr>
          <w:rFonts w:ascii="Calibri" w:hAnsi="Calibri" w:cs="Calibri"/>
          <w:color w:val="auto"/>
          <w:sz w:val="20"/>
          <w:szCs w:val="20"/>
        </w:rPr>
        <w:t xml:space="preserve"> provided 202</w:t>
      </w:r>
      <w:r w:rsidR="007A6042">
        <w:rPr>
          <w:rFonts w:ascii="Calibri" w:hAnsi="Calibri" w:cs="Calibri"/>
          <w:color w:val="auto"/>
          <w:sz w:val="20"/>
          <w:szCs w:val="20"/>
        </w:rPr>
        <w:t>3</w:t>
      </w:r>
      <w:r w:rsidR="00EE7801">
        <w:rPr>
          <w:rFonts w:ascii="Calibri" w:hAnsi="Calibri" w:cs="Calibri"/>
          <w:color w:val="auto"/>
          <w:sz w:val="20"/>
          <w:szCs w:val="20"/>
        </w:rPr>
        <w:t xml:space="preserve"> Superkart Technical Regulations</w:t>
      </w:r>
      <w:r>
        <w:rPr>
          <w:rFonts w:ascii="Calibri" w:hAnsi="Calibri" w:cs="Calibri"/>
          <w:color w:val="auto"/>
          <w:sz w:val="20"/>
          <w:szCs w:val="20"/>
        </w:rPr>
        <w:t xml:space="preserve"> for the following Superkart classes are </w:t>
      </w:r>
      <w:r w:rsidR="00EE4B56">
        <w:rPr>
          <w:rFonts w:ascii="Calibri" w:hAnsi="Calibri" w:cs="Calibri"/>
          <w:color w:val="auto"/>
          <w:sz w:val="20"/>
          <w:szCs w:val="20"/>
        </w:rPr>
        <w:t xml:space="preserve">eligible to compete </w:t>
      </w:r>
      <w:r w:rsidR="001F7527">
        <w:rPr>
          <w:rFonts w:ascii="Calibri" w:hAnsi="Calibri" w:cs="Calibri"/>
          <w:color w:val="auto"/>
          <w:sz w:val="20"/>
          <w:szCs w:val="20"/>
        </w:rPr>
        <w:t>at</w:t>
      </w:r>
      <w:r w:rsidR="00EE4B56">
        <w:rPr>
          <w:rFonts w:ascii="Calibri" w:hAnsi="Calibri" w:cs="Calibri"/>
          <w:color w:val="auto"/>
          <w:sz w:val="20"/>
          <w:szCs w:val="20"/>
        </w:rPr>
        <w:t xml:space="preserve"> the</w:t>
      </w:r>
      <w:r w:rsidR="00EE7801">
        <w:rPr>
          <w:rFonts w:ascii="Calibri" w:hAnsi="Calibri" w:cs="Calibri"/>
          <w:color w:val="auto"/>
          <w:sz w:val="20"/>
          <w:szCs w:val="20"/>
        </w:rPr>
        <w:t xml:space="preserve"> Superkart Classic</w:t>
      </w:r>
      <w:r>
        <w:rPr>
          <w:rFonts w:ascii="Calibri" w:hAnsi="Calibri" w:cs="Calibri"/>
          <w:color w:val="auto"/>
          <w:sz w:val="20"/>
          <w:szCs w:val="20"/>
        </w:rPr>
        <w:t xml:space="preserve">. </w:t>
      </w:r>
    </w:p>
    <w:p w14:paraId="1D4C688B" w14:textId="77777777" w:rsidR="00E204DD" w:rsidRDefault="00E204DD" w:rsidP="00E92D2F">
      <w:pPr>
        <w:pStyle w:val="Default"/>
        <w:spacing w:after="73"/>
        <w:rPr>
          <w:rFonts w:ascii="Calibri" w:hAnsi="Calibri" w:cs="Calibri"/>
          <w:color w:val="auto"/>
          <w:sz w:val="20"/>
          <w:szCs w:val="20"/>
        </w:rPr>
      </w:pPr>
      <w:r>
        <w:rPr>
          <w:rFonts w:ascii="Calibri" w:hAnsi="Calibri" w:cs="Calibri"/>
          <w:color w:val="auto"/>
          <w:sz w:val="20"/>
          <w:szCs w:val="20"/>
        </w:rPr>
        <w:t>(a)</w:t>
      </w:r>
      <w:r>
        <w:rPr>
          <w:rFonts w:ascii="Arial" w:hAnsi="Arial" w:cs="Arial"/>
          <w:color w:val="auto"/>
          <w:sz w:val="20"/>
          <w:szCs w:val="20"/>
        </w:rPr>
        <w:t xml:space="preserve"> </w:t>
      </w:r>
      <w:r>
        <w:rPr>
          <w:rFonts w:ascii="Calibri" w:hAnsi="Calibri" w:cs="Calibri"/>
          <w:color w:val="auto"/>
          <w:sz w:val="20"/>
          <w:szCs w:val="20"/>
        </w:rPr>
        <w:t xml:space="preserve">250cc International </w:t>
      </w:r>
    </w:p>
    <w:p w14:paraId="17535B24" w14:textId="7A67B333" w:rsidR="00E204DD" w:rsidRDefault="00E204DD" w:rsidP="00E92D2F">
      <w:pPr>
        <w:pStyle w:val="Default"/>
        <w:spacing w:after="73"/>
        <w:rPr>
          <w:rFonts w:ascii="Calibri" w:hAnsi="Calibri" w:cs="Calibri"/>
          <w:color w:val="auto"/>
          <w:sz w:val="20"/>
          <w:szCs w:val="20"/>
        </w:rPr>
      </w:pPr>
      <w:r>
        <w:rPr>
          <w:rFonts w:ascii="Calibri" w:hAnsi="Calibri" w:cs="Calibri"/>
          <w:color w:val="auto"/>
          <w:sz w:val="20"/>
          <w:szCs w:val="20"/>
        </w:rPr>
        <w:t>(b)</w:t>
      </w:r>
      <w:r>
        <w:rPr>
          <w:rFonts w:ascii="Arial" w:hAnsi="Arial" w:cs="Arial"/>
          <w:color w:val="auto"/>
          <w:sz w:val="20"/>
          <w:szCs w:val="20"/>
        </w:rPr>
        <w:t xml:space="preserve"> </w:t>
      </w:r>
      <w:r>
        <w:rPr>
          <w:rFonts w:ascii="Calibri" w:hAnsi="Calibri" w:cs="Calibri"/>
          <w:color w:val="auto"/>
          <w:sz w:val="20"/>
          <w:szCs w:val="20"/>
        </w:rPr>
        <w:t xml:space="preserve">250cc National </w:t>
      </w:r>
    </w:p>
    <w:p w14:paraId="73DC21DB"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(c)</w:t>
      </w:r>
      <w:r>
        <w:rPr>
          <w:rFonts w:ascii="Arial" w:hAnsi="Arial" w:cs="Arial"/>
          <w:color w:val="auto"/>
          <w:sz w:val="20"/>
          <w:szCs w:val="20"/>
        </w:rPr>
        <w:t xml:space="preserve"> </w:t>
      </w:r>
      <w:r>
        <w:rPr>
          <w:rFonts w:ascii="Calibri" w:hAnsi="Calibri" w:cs="Calibri"/>
          <w:color w:val="auto"/>
          <w:sz w:val="20"/>
          <w:szCs w:val="20"/>
        </w:rPr>
        <w:t xml:space="preserve">125cc </w:t>
      </w:r>
      <w:r w:rsidR="001730AB" w:rsidRPr="001730AB">
        <w:rPr>
          <w:rFonts w:ascii="Calibri" w:hAnsi="Calibri" w:cs="Calibri"/>
          <w:color w:val="auto"/>
          <w:sz w:val="20"/>
          <w:szCs w:val="20"/>
        </w:rPr>
        <w:t>Open</w:t>
      </w:r>
      <w:r w:rsidR="001730AB">
        <w:rPr>
          <w:rFonts w:ascii="Calibri" w:hAnsi="Calibri" w:cs="Calibri"/>
          <w:color w:val="auto"/>
          <w:sz w:val="20"/>
          <w:szCs w:val="20"/>
        </w:rPr>
        <w:t xml:space="preserve"> </w:t>
      </w:r>
      <w:r>
        <w:rPr>
          <w:rFonts w:ascii="Calibri" w:hAnsi="Calibri" w:cs="Calibri"/>
          <w:color w:val="auto"/>
          <w:sz w:val="20"/>
          <w:szCs w:val="20"/>
        </w:rPr>
        <w:t>Gearbox</w:t>
      </w:r>
    </w:p>
    <w:p w14:paraId="5F0BCE16" w14:textId="11E5843B" w:rsidR="00E204DD" w:rsidRDefault="00E204DD" w:rsidP="00CC081A">
      <w:pPr>
        <w:pStyle w:val="Default"/>
        <w:spacing w:after="73"/>
        <w:rPr>
          <w:rFonts w:ascii="Calibri" w:hAnsi="Calibri" w:cs="Calibri"/>
          <w:color w:val="auto"/>
          <w:sz w:val="20"/>
          <w:szCs w:val="20"/>
        </w:rPr>
      </w:pPr>
      <w:r>
        <w:rPr>
          <w:rFonts w:ascii="Calibri" w:hAnsi="Calibri" w:cs="Calibri"/>
          <w:color w:val="auto"/>
          <w:sz w:val="20"/>
          <w:szCs w:val="20"/>
        </w:rPr>
        <w:t>(</w:t>
      </w:r>
      <w:r w:rsidR="00955565">
        <w:rPr>
          <w:rFonts w:ascii="Calibri" w:hAnsi="Calibri" w:cs="Calibri"/>
          <w:color w:val="auto"/>
          <w:sz w:val="20"/>
          <w:szCs w:val="20"/>
        </w:rPr>
        <w:t>d</w:t>
      </w:r>
      <w:r>
        <w:rPr>
          <w:rFonts w:ascii="Calibri" w:hAnsi="Calibri" w:cs="Calibri"/>
          <w:color w:val="auto"/>
          <w:sz w:val="20"/>
          <w:szCs w:val="20"/>
        </w:rPr>
        <w:t>)</w:t>
      </w:r>
      <w:r>
        <w:rPr>
          <w:rFonts w:ascii="Arial" w:hAnsi="Arial" w:cs="Arial"/>
          <w:color w:val="auto"/>
          <w:sz w:val="20"/>
          <w:szCs w:val="20"/>
        </w:rPr>
        <w:t xml:space="preserve"> </w:t>
      </w:r>
      <w:r>
        <w:rPr>
          <w:rFonts w:ascii="Calibri" w:hAnsi="Calibri" w:cs="Calibri"/>
          <w:color w:val="auto"/>
          <w:sz w:val="20"/>
          <w:szCs w:val="20"/>
        </w:rPr>
        <w:t xml:space="preserve">125cc Stock Honda </w:t>
      </w:r>
    </w:p>
    <w:p w14:paraId="62EE01D3" w14:textId="5B164A56" w:rsidR="00E204DD" w:rsidRDefault="00E204DD" w:rsidP="00CC081A">
      <w:pPr>
        <w:pStyle w:val="Default"/>
        <w:spacing w:after="73"/>
        <w:rPr>
          <w:rFonts w:ascii="Calibri" w:hAnsi="Calibri" w:cs="Calibri"/>
          <w:color w:val="auto"/>
          <w:sz w:val="20"/>
          <w:szCs w:val="20"/>
        </w:rPr>
      </w:pPr>
      <w:r>
        <w:rPr>
          <w:rFonts w:ascii="Calibri" w:hAnsi="Calibri" w:cs="Calibri"/>
          <w:color w:val="auto"/>
          <w:sz w:val="20"/>
          <w:szCs w:val="20"/>
        </w:rPr>
        <w:lastRenderedPageBreak/>
        <w:t>(</w:t>
      </w:r>
      <w:r w:rsidR="00955565">
        <w:rPr>
          <w:rFonts w:ascii="Calibri" w:hAnsi="Calibri" w:cs="Calibri"/>
          <w:color w:val="auto"/>
          <w:sz w:val="20"/>
          <w:szCs w:val="20"/>
        </w:rPr>
        <w:t>e</w:t>
      </w:r>
      <w:r>
        <w:rPr>
          <w:rFonts w:ascii="Calibri" w:hAnsi="Calibri" w:cs="Calibri"/>
          <w:color w:val="auto"/>
          <w:sz w:val="20"/>
          <w:szCs w:val="20"/>
        </w:rPr>
        <w:t>)</w:t>
      </w:r>
      <w:r>
        <w:rPr>
          <w:rFonts w:ascii="Arial" w:hAnsi="Arial" w:cs="Arial"/>
          <w:color w:val="auto"/>
          <w:sz w:val="20"/>
          <w:szCs w:val="20"/>
        </w:rPr>
        <w:t xml:space="preserve"> </w:t>
      </w:r>
      <w:r>
        <w:rPr>
          <w:rFonts w:ascii="Calibri" w:hAnsi="Calibri" w:cs="Calibri"/>
          <w:color w:val="auto"/>
          <w:sz w:val="20"/>
          <w:szCs w:val="20"/>
        </w:rPr>
        <w:t>125cc Non-Gearbox light</w:t>
      </w:r>
    </w:p>
    <w:p w14:paraId="0C4D6D5F" w14:textId="77777777" w:rsidR="00955565" w:rsidRDefault="00E204DD" w:rsidP="003A09A4">
      <w:pPr>
        <w:pStyle w:val="Default"/>
        <w:rPr>
          <w:rFonts w:ascii="Calibri" w:hAnsi="Calibri" w:cs="Calibri"/>
          <w:color w:val="auto"/>
          <w:sz w:val="20"/>
          <w:szCs w:val="20"/>
        </w:rPr>
      </w:pPr>
      <w:r>
        <w:rPr>
          <w:rFonts w:ascii="Calibri" w:hAnsi="Calibri" w:cs="Calibri"/>
          <w:color w:val="auto"/>
          <w:sz w:val="20"/>
          <w:szCs w:val="20"/>
        </w:rPr>
        <w:t>(</w:t>
      </w:r>
      <w:r w:rsidR="00955565">
        <w:rPr>
          <w:rFonts w:ascii="Calibri" w:hAnsi="Calibri" w:cs="Calibri"/>
          <w:color w:val="auto"/>
          <w:sz w:val="20"/>
          <w:szCs w:val="20"/>
        </w:rPr>
        <w:t>f</w:t>
      </w:r>
      <w:r>
        <w:rPr>
          <w:rFonts w:ascii="Calibri" w:hAnsi="Calibri" w:cs="Calibri"/>
          <w:color w:val="auto"/>
          <w:sz w:val="20"/>
          <w:szCs w:val="20"/>
        </w:rPr>
        <w:t>)  125cc Non-Gearbox Heavy</w:t>
      </w:r>
    </w:p>
    <w:p w14:paraId="38879F5E" w14:textId="72864290" w:rsidR="00EE4B56" w:rsidRDefault="00955565" w:rsidP="003A09A4">
      <w:pPr>
        <w:pStyle w:val="Default"/>
        <w:rPr>
          <w:rFonts w:ascii="Arial" w:hAnsi="Arial" w:cs="Arial"/>
          <w:color w:val="auto"/>
          <w:sz w:val="20"/>
          <w:szCs w:val="20"/>
        </w:rPr>
      </w:pPr>
      <w:r>
        <w:rPr>
          <w:rFonts w:ascii="Calibri" w:hAnsi="Calibri" w:cs="Calibri"/>
          <w:color w:val="auto"/>
          <w:sz w:val="20"/>
          <w:szCs w:val="20"/>
        </w:rPr>
        <w:t xml:space="preserve">(g) 125cc Non-Gearbox </w:t>
      </w:r>
      <w:r w:rsidR="007A6042" w:rsidRPr="00F105DC">
        <w:rPr>
          <w:rFonts w:asciiTheme="minorHAnsi" w:hAnsiTheme="minorHAnsi" w:cstheme="minorHAnsi"/>
          <w:color w:val="auto"/>
          <w:sz w:val="20"/>
          <w:szCs w:val="20"/>
        </w:rPr>
        <w:t>Super Heavy</w:t>
      </w:r>
    </w:p>
    <w:p w14:paraId="7D184330" w14:textId="77777777" w:rsidR="00EE7801" w:rsidRDefault="00EE7801" w:rsidP="003A09A4">
      <w:pPr>
        <w:pStyle w:val="Default"/>
        <w:rPr>
          <w:rFonts w:ascii="Arial" w:hAnsi="Arial" w:cs="Arial"/>
          <w:color w:val="auto"/>
          <w:sz w:val="20"/>
          <w:szCs w:val="20"/>
        </w:rPr>
      </w:pPr>
    </w:p>
    <w:p w14:paraId="45F99EFB" w14:textId="05E7078F" w:rsidR="00D30EE3" w:rsidRDefault="00E204DD" w:rsidP="00EE4B56">
      <w:pPr>
        <w:rPr>
          <w:rFonts w:cs="Calibri"/>
          <w:sz w:val="20"/>
          <w:szCs w:val="20"/>
        </w:rPr>
      </w:pPr>
      <w:r>
        <w:rPr>
          <w:rFonts w:cs="Calibri"/>
          <w:sz w:val="20"/>
          <w:szCs w:val="20"/>
        </w:rPr>
        <w:t xml:space="preserve">Each Superkart shall be subject of a current and valid </w:t>
      </w:r>
      <w:r w:rsidR="003A09A4">
        <w:rPr>
          <w:rFonts w:cs="Calibri"/>
          <w:sz w:val="20"/>
          <w:szCs w:val="20"/>
        </w:rPr>
        <w:t>M</w:t>
      </w:r>
      <w:r w:rsidR="00F105DC">
        <w:rPr>
          <w:rFonts w:cs="Calibri"/>
          <w:sz w:val="20"/>
          <w:szCs w:val="20"/>
        </w:rPr>
        <w:t xml:space="preserve">otorsport </w:t>
      </w:r>
      <w:r w:rsidR="003A09A4">
        <w:rPr>
          <w:rFonts w:cs="Calibri"/>
          <w:sz w:val="20"/>
          <w:szCs w:val="20"/>
        </w:rPr>
        <w:t>A</w:t>
      </w:r>
      <w:r w:rsidR="00F105DC">
        <w:rPr>
          <w:rFonts w:cs="Calibri"/>
          <w:sz w:val="20"/>
          <w:szCs w:val="20"/>
        </w:rPr>
        <w:t>ustralia</w:t>
      </w:r>
      <w:r>
        <w:rPr>
          <w:rFonts w:cs="Calibri"/>
          <w:sz w:val="20"/>
          <w:szCs w:val="20"/>
        </w:rPr>
        <w:t xml:space="preserve"> Log Book. </w:t>
      </w:r>
    </w:p>
    <w:p w14:paraId="6486C820" w14:textId="77777777" w:rsidR="003A09A4" w:rsidRPr="0056743E" w:rsidRDefault="003A09A4" w:rsidP="00EE4B56">
      <w:pPr>
        <w:rPr>
          <w:rFonts w:cs="Calibri"/>
          <w:sz w:val="20"/>
          <w:szCs w:val="20"/>
        </w:rPr>
      </w:pPr>
    </w:p>
    <w:p w14:paraId="6B6BD8FA" w14:textId="77777777" w:rsidR="004171AD" w:rsidRDefault="00E204DD" w:rsidP="00EE4B56">
      <w:pPr>
        <w:rPr>
          <w:rFonts w:cs="Calibri"/>
          <w:b/>
          <w:bCs/>
          <w:sz w:val="23"/>
          <w:szCs w:val="23"/>
        </w:rPr>
      </w:pPr>
      <w:r>
        <w:rPr>
          <w:rFonts w:cs="Calibri"/>
          <w:b/>
          <w:bCs/>
          <w:sz w:val="23"/>
          <w:szCs w:val="23"/>
        </w:rPr>
        <w:t>DRIVER ELIGIBILITY</w:t>
      </w:r>
    </w:p>
    <w:p w14:paraId="1454E81D" w14:textId="5242B1F1" w:rsidR="00E204DD" w:rsidRDefault="00E204DD" w:rsidP="00EE4B56">
      <w:pPr>
        <w:rPr>
          <w:rFonts w:cs="Calibri"/>
          <w:b/>
          <w:bCs/>
          <w:sz w:val="23"/>
          <w:szCs w:val="23"/>
        </w:rPr>
      </w:pPr>
      <w:r>
        <w:rPr>
          <w:rFonts w:cs="Calibri"/>
          <w:b/>
          <w:bCs/>
          <w:sz w:val="23"/>
          <w:szCs w:val="23"/>
        </w:rPr>
        <w:t xml:space="preserve"> </w:t>
      </w:r>
      <w:r w:rsidR="004171AD">
        <w:rPr>
          <w:rFonts w:cs="Calibri"/>
          <w:sz w:val="20"/>
          <w:szCs w:val="20"/>
        </w:rPr>
        <w:t>To be eligible to compete at the Superkart Classic, each Competitor must hold a current M</w:t>
      </w:r>
      <w:r w:rsidR="00F105DC">
        <w:rPr>
          <w:rFonts w:cs="Calibri"/>
          <w:sz w:val="20"/>
          <w:szCs w:val="20"/>
        </w:rPr>
        <w:t xml:space="preserve">otorsport </w:t>
      </w:r>
      <w:r w:rsidR="004171AD">
        <w:rPr>
          <w:rFonts w:cs="Calibri"/>
          <w:sz w:val="20"/>
          <w:szCs w:val="20"/>
        </w:rPr>
        <w:t>A</w:t>
      </w:r>
      <w:r w:rsidR="00F105DC">
        <w:rPr>
          <w:rFonts w:cs="Calibri"/>
          <w:sz w:val="20"/>
          <w:szCs w:val="20"/>
        </w:rPr>
        <w:t>ustralia</w:t>
      </w:r>
      <w:r w:rsidR="00E80854">
        <w:rPr>
          <w:rFonts w:cs="Calibri"/>
          <w:sz w:val="20"/>
          <w:szCs w:val="20"/>
        </w:rPr>
        <w:t xml:space="preserve"> </w:t>
      </w:r>
      <w:r w:rsidR="001A7551">
        <w:rPr>
          <w:rFonts w:cs="Calibri"/>
          <w:sz w:val="20"/>
          <w:szCs w:val="20"/>
        </w:rPr>
        <w:t xml:space="preserve">Circuit </w:t>
      </w:r>
      <w:r w:rsidR="004171AD">
        <w:rPr>
          <w:rFonts w:cs="Calibri"/>
          <w:sz w:val="20"/>
          <w:szCs w:val="20"/>
        </w:rPr>
        <w:t>Licence and be a current financial member of one of the following clubs, Victorian, Adelaide, NSW</w:t>
      </w:r>
      <w:r w:rsidR="00E12218">
        <w:rPr>
          <w:rFonts w:cs="Calibri"/>
          <w:sz w:val="20"/>
          <w:szCs w:val="20"/>
        </w:rPr>
        <w:t>, WA</w:t>
      </w:r>
      <w:r w:rsidR="004171AD">
        <w:rPr>
          <w:rFonts w:cs="Calibri"/>
          <w:sz w:val="20"/>
          <w:szCs w:val="20"/>
        </w:rPr>
        <w:t xml:space="preserve"> &amp; Queensland Superkart clubs</w:t>
      </w:r>
      <w:r w:rsidR="007A6042">
        <w:rPr>
          <w:rFonts w:cs="Calibri"/>
          <w:sz w:val="20"/>
          <w:szCs w:val="20"/>
        </w:rPr>
        <w:t xml:space="preserve"> or a New Zealand Club.</w:t>
      </w:r>
    </w:p>
    <w:p w14:paraId="5B462681" w14:textId="77777777" w:rsidR="004171AD" w:rsidRPr="00EE4B56" w:rsidRDefault="004171AD" w:rsidP="00EE4B56">
      <w:pPr>
        <w:rPr>
          <w:sz w:val="20"/>
          <w:szCs w:val="20"/>
        </w:rPr>
      </w:pPr>
    </w:p>
    <w:p w14:paraId="4E8D3713" w14:textId="77777777" w:rsidR="003A09A4" w:rsidRDefault="003A09A4" w:rsidP="00E92D2F">
      <w:pPr>
        <w:pStyle w:val="Default"/>
        <w:rPr>
          <w:rFonts w:ascii="Calibri" w:hAnsi="Calibri" w:cs="Calibri"/>
          <w:color w:val="auto"/>
          <w:sz w:val="20"/>
          <w:szCs w:val="20"/>
        </w:rPr>
      </w:pPr>
    </w:p>
    <w:p w14:paraId="39D2BC67" w14:textId="77777777" w:rsidR="00E204DD"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ROUNDS </w:t>
      </w:r>
    </w:p>
    <w:p w14:paraId="64929ABA" w14:textId="77777777" w:rsidR="00927707" w:rsidRPr="00D30EE3" w:rsidRDefault="00927707" w:rsidP="00E92D2F">
      <w:pPr>
        <w:pStyle w:val="Default"/>
        <w:rPr>
          <w:rFonts w:ascii="Calibri" w:hAnsi="Calibri" w:cs="Calibri"/>
          <w:color w:val="auto"/>
          <w:sz w:val="16"/>
          <w:szCs w:val="16"/>
        </w:rPr>
      </w:pPr>
    </w:p>
    <w:p w14:paraId="6746AD35" w14:textId="27E23268" w:rsidR="00E204DD" w:rsidRDefault="008D195A" w:rsidP="00E92D2F">
      <w:pPr>
        <w:pStyle w:val="Default"/>
        <w:rPr>
          <w:rFonts w:ascii="Calibri" w:hAnsi="Calibri" w:cs="Calibri"/>
          <w:color w:val="auto"/>
          <w:sz w:val="20"/>
          <w:szCs w:val="20"/>
        </w:rPr>
      </w:pPr>
      <w:r>
        <w:rPr>
          <w:rFonts w:ascii="Calibri" w:hAnsi="Calibri" w:cs="Calibri"/>
          <w:color w:val="auto"/>
          <w:sz w:val="20"/>
          <w:szCs w:val="20"/>
        </w:rPr>
        <w:t>The</w:t>
      </w:r>
      <w:r w:rsidR="004171AD">
        <w:rPr>
          <w:rFonts w:ascii="Calibri" w:hAnsi="Calibri" w:cs="Calibri"/>
          <w:color w:val="auto"/>
          <w:sz w:val="20"/>
          <w:szCs w:val="20"/>
        </w:rPr>
        <w:t xml:space="preserve"> </w:t>
      </w:r>
      <w:r w:rsidR="00E12218">
        <w:rPr>
          <w:rFonts w:ascii="Calibri" w:hAnsi="Calibri" w:cs="Calibri"/>
          <w:color w:val="auto"/>
          <w:sz w:val="20"/>
          <w:szCs w:val="20"/>
        </w:rPr>
        <w:t xml:space="preserve">2024 </w:t>
      </w:r>
      <w:r w:rsidR="004171AD">
        <w:rPr>
          <w:rFonts w:ascii="Calibri" w:hAnsi="Calibri" w:cs="Calibri"/>
          <w:color w:val="auto"/>
          <w:sz w:val="20"/>
          <w:szCs w:val="20"/>
        </w:rPr>
        <w:t>Superkart Classic</w:t>
      </w:r>
      <w:r w:rsidR="00E204DD">
        <w:rPr>
          <w:rFonts w:ascii="Calibri" w:hAnsi="Calibri" w:cs="Calibri"/>
          <w:color w:val="auto"/>
          <w:sz w:val="20"/>
          <w:szCs w:val="20"/>
        </w:rPr>
        <w:t xml:space="preserve"> will be conducted over one (1) Round for the nominated classes as detailed in the Calendar below. </w:t>
      </w:r>
    </w:p>
    <w:p w14:paraId="1D6FA9B7" w14:textId="77777777" w:rsidR="00D30EE3" w:rsidRPr="00BD0E1A" w:rsidRDefault="00D30EE3" w:rsidP="00E92D2F">
      <w:pPr>
        <w:pStyle w:val="Default"/>
        <w:rPr>
          <w:rFonts w:ascii="Calibri" w:hAnsi="Calibri" w:cs="Calibri"/>
          <w:color w:val="auto"/>
          <w:sz w:val="20"/>
          <w:szCs w:val="20"/>
        </w:rPr>
      </w:pPr>
    </w:p>
    <w:p w14:paraId="5FCE94B1" w14:textId="77777777" w:rsidR="00E204DD"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CALENDAR </w:t>
      </w:r>
    </w:p>
    <w:p w14:paraId="132B2185" w14:textId="77777777" w:rsidR="00927707" w:rsidRDefault="00927707" w:rsidP="00E92D2F">
      <w:pPr>
        <w:pStyle w:val="Default"/>
        <w:rPr>
          <w:rFonts w:ascii="Calibri" w:hAnsi="Calibri" w:cs="Calibri"/>
          <w:color w:val="auto"/>
          <w:sz w:val="23"/>
          <w:szCs w:val="23"/>
        </w:rPr>
      </w:pPr>
    </w:p>
    <w:p w14:paraId="78B1AF46" w14:textId="2A63325B" w:rsidR="00E204DD" w:rsidRDefault="005609AF" w:rsidP="00E92D2F">
      <w:pPr>
        <w:pStyle w:val="Default"/>
        <w:rPr>
          <w:rFonts w:ascii="Calibri" w:hAnsi="Calibri" w:cs="Calibri"/>
          <w:color w:val="auto"/>
          <w:sz w:val="20"/>
          <w:szCs w:val="20"/>
        </w:rPr>
      </w:pPr>
      <w:r>
        <w:rPr>
          <w:rFonts w:ascii="Calibri" w:hAnsi="Calibri" w:cs="Calibri"/>
          <w:color w:val="auto"/>
          <w:sz w:val="20"/>
          <w:szCs w:val="20"/>
        </w:rPr>
        <w:t>The</w:t>
      </w:r>
      <w:r w:rsidR="00EC4BD9">
        <w:rPr>
          <w:rFonts w:ascii="Calibri" w:hAnsi="Calibri" w:cs="Calibri"/>
          <w:color w:val="auto"/>
          <w:sz w:val="20"/>
          <w:szCs w:val="20"/>
        </w:rPr>
        <w:t xml:space="preserve"> </w:t>
      </w:r>
      <w:r w:rsidR="00E12218">
        <w:rPr>
          <w:rFonts w:ascii="Calibri" w:hAnsi="Calibri" w:cs="Calibri"/>
          <w:color w:val="auto"/>
          <w:sz w:val="20"/>
          <w:szCs w:val="20"/>
        </w:rPr>
        <w:t>2024</w:t>
      </w:r>
      <w:r w:rsidR="004171AD">
        <w:rPr>
          <w:rFonts w:ascii="Calibri" w:hAnsi="Calibri" w:cs="Calibri"/>
          <w:color w:val="auto"/>
          <w:sz w:val="20"/>
          <w:szCs w:val="20"/>
        </w:rPr>
        <w:t xml:space="preserve"> Superkart Classic</w:t>
      </w:r>
      <w:r w:rsidR="00EC4BD9">
        <w:rPr>
          <w:rFonts w:ascii="Calibri" w:hAnsi="Calibri" w:cs="Calibri"/>
          <w:color w:val="auto"/>
          <w:sz w:val="20"/>
          <w:szCs w:val="20"/>
        </w:rPr>
        <w:t xml:space="preserve"> </w:t>
      </w:r>
      <w:r w:rsidR="00E204DD">
        <w:rPr>
          <w:rFonts w:ascii="Calibri" w:hAnsi="Calibri" w:cs="Calibri"/>
          <w:color w:val="auto"/>
          <w:sz w:val="20"/>
          <w:szCs w:val="20"/>
        </w:rPr>
        <w:t>will be contested at the following round:</w:t>
      </w:r>
    </w:p>
    <w:p w14:paraId="539E06F7" w14:textId="77777777" w:rsidR="00D30EE3" w:rsidRDefault="00D30EE3" w:rsidP="00E92D2F">
      <w:pPr>
        <w:pStyle w:val="Default"/>
        <w:rPr>
          <w:rFonts w:ascii="Calibri" w:hAnsi="Calibri" w:cs="Calibri"/>
          <w:color w:val="auto"/>
          <w:sz w:val="20"/>
          <w:szCs w:val="20"/>
        </w:rPr>
      </w:pPr>
    </w:p>
    <w:p w14:paraId="707E195B" w14:textId="4E3F2C47" w:rsidR="00E204DD" w:rsidRDefault="004171AD" w:rsidP="00927707">
      <w:pPr>
        <w:pStyle w:val="Default"/>
        <w:jc w:val="center"/>
        <w:rPr>
          <w:rFonts w:ascii="Calibri" w:hAnsi="Calibri" w:cs="Calibri"/>
          <w:b/>
          <w:color w:val="auto"/>
        </w:rPr>
      </w:pPr>
      <w:r>
        <w:rPr>
          <w:rFonts w:ascii="Calibri" w:hAnsi="Calibri" w:cs="Calibri"/>
          <w:b/>
          <w:color w:val="auto"/>
        </w:rPr>
        <w:t xml:space="preserve">March </w:t>
      </w:r>
      <w:r w:rsidR="00E12218">
        <w:rPr>
          <w:rFonts w:ascii="Calibri" w:hAnsi="Calibri" w:cs="Calibri"/>
          <w:b/>
          <w:color w:val="auto"/>
        </w:rPr>
        <w:t>2</w:t>
      </w:r>
      <w:r w:rsidR="00E12218">
        <w:rPr>
          <w:rFonts w:ascii="Calibri" w:hAnsi="Calibri" w:cs="Calibri"/>
          <w:b/>
          <w:color w:val="auto"/>
          <w:vertAlign w:val="superscript"/>
        </w:rPr>
        <w:t>nd</w:t>
      </w:r>
      <w:r>
        <w:rPr>
          <w:rFonts w:ascii="Calibri" w:hAnsi="Calibri" w:cs="Calibri"/>
          <w:b/>
          <w:color w:val="auto"/>
        </w:rPr>
        <w:t xml:space="preserve"> &amp; </w:t>
      </w:r>
      <w:r w:rsidR="00E12218">
        <w:rPr>
          <w:rFonts w:ascii="Calibri" w:hAnsi="Calibri" w:cs="Calibri"/>
          <w:b/>
          <w:color w:val="auto"/>
        </w:rPr>
        <w:t>3rd</w:t>
      </w:r>
      <w:r>
        <w:rPr>
          <w:rFonts w:ascii="Calibri" w:hAnsi="Calibri" w:cs="Calibri"/>
          <w:b/>
          <w:color w:val="auto"/>
        </w:rPr>
        <w:t xml:space="preserve"> </w:t>
      </w:r>
      <w:r w:rsidR="007A6042">
        <w:rPr>
          <w:rFonts w:ascii="Calibri" w:hAnsi="Calibri" w:cs="Calibri"/>
          <w:b/>
          <w:color w:val="auto"/>
        </w:rPr>
        <w:t>,</w:t>
      </w:r>
      <w:r>
        <w:rPr>
          <w:rFonts w:ascii="Calibri" w:hAnsi="Calibri" w:cs="Calibri"/>
          <w:b/>
          <w:color w:val="auto"/>
        </w:rPr>
        <w:t>The Bend</w:t>
      </w:r>
      <w:r w:rsidR="00E204DD" w:rsidRPr="00740DDC">
        <w:rPr>
          <w:rFonts w:ascii="Calibri" w:hAnsi="Calibri" w:cs="Calibri"/>
          <w:b/>
          <w:color w:val="auto"/>
        </w:rPr>
        <w:t>.</w:t>
      </w:r>
    </w:p>
    <w:p w14:paraId="309F99EB" w14:textId="77777777" w:rsidR="00BD47C5" w:rsidRDefault="00BD47C5" w:rsidP="00E92D2F">
      <w:pPr>
        <w:pStyle w:val="Default"/>
        <w:rPr>
          <w:rFonts w:ascii="Calibri" w:hAnsi="Calibri" w:cs="Calibri"/>
          <w:b/>
          <w:color w:val="auto"/>
        </w:rPr>
      </w:pPr>
    </w:p>
    <w:p w14:paraId="75E08889" w14:textId="77777777" w:rsidR="00BD47C5" w:rsidRPr="00BD47C5"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ROUND FORMAT </w:t>
      </w:r>
    </w:p>
    <w:p w14:paraId="41E2EA8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number length and format of track sessions will ultimately be negotiated between the Category Administrator and the Event Promoter and will be advised in the relevant Supplementary / Further Supplementary Regulations issued for a meeting. </w:t>
      </w:r>
    </w:p>
    <w:p w14:paraId="394B1EB8" w14:textId="77777777" w:rsidR="00D30EE3" w:rsidRDefault="00D30EE3" w:rsidP="00E92D2F">
      <w:pPr>
        <w:pStyle w:val="Default"/>
        <w:rPr>
          <w:rFonts w:ascii="Calibri" w:hAnsi="Calibri" w:cs="Calibri"/>
          <w:color w:val="auto"/>
          <w:sz w:val="20"/>
          <w:szCs w:val="20"/>
        </w:rPr>
      </w:pPr>
    </w:p>
    <w:p w14:paraId="11E65A1B" w14:textId="77777777" w:rsidR="00E204DD" w:rsidRDefault="00E204DD" w:rsidP="00E92D2F">
      <w:pPr>
        <w:pStyle w:val="Default"/>
        <w:rPr>
          <w:rFonts w:ascii="Calibri" w:hAnsi="Calibri" w:cs="Calibri"/>
          <w:color w:val="auto"/>
          <w:sz w:val="20"/>
          <w:szCs w:val="20"/>
        </w:rPr>
      </w:pPr>
      <w:r w:rsidRPr="00C513BF">
        <w:rPr>
          <w:rFonts w:ascii="Calibri" w:hAnsi="Calibri" w:cs="Calibri"/>
          <w:b/>
          <w:bCs/>
          <w:color w:val="auto"/>
          <w:sz w:val="20"/>
          <w:szCs w:val="20"/>
        </w:rPr>
        <w:t>Round Format</w:t>
      </w:r>
      <w:r>
        <w:rPr>
          <w:rFonts w:ascii="Calibri" w:hAnsi="Calibri" w:cs="Calibri"/>
          <w:b/>
          <w:bCs/>
          <w:color w:val="auto"/>
          <w:sz w:val="20"/>
          <w:szCs w:val="20"/>
        </w:rPr>
        <w:t xml:space="preserve"> </w:t>
      </w:r>
    </w:p>
    <w:p w14:paraId="4D1B6871" w14:textId="490E9B55"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Generally, the f</w:t>
      </w:r>
      <w:r w:rsidR="00EC4BD9">
        <w:rPr>
          <w:rFonts w:ascii="Calibri" w:hAnsi="Calibri" w:cs="Calibri"/>
          <w:color w:val="auto"/>
          <w:sz w:val="20"/>
          <w:szCs w:val="20"/>
        </w:rPr>
        <w:t xml:space="preserve">ormat for the event </w:t>
      </w:r>
      <w:r>
        <w:rPr>
          <w:rFonts w:ascii="Calibri" w:hAnsi="Calibri" w:cs="Calibri"/>
          <w:color w:val="auto"/>
          <w:sz w:val="20"/>
          <w:szCs w:val="20"/>
        </w:rPr>
        <w:t>w</w:t>
      </w:r>
      <w:r w:rsidR="00EC4BD9">
        <w:rPr>
          <w:rFonts w:ascii="Calibri" w:hAnsi="Calibri" w:cs="Calibri"/>
          <w:color w:val="auto"/>
          <w:sz w:val="20"/>
          <w:szCs w:val="20"/>
        </w:rPr>
        <w:t xml:space="preserve">ill be as follows split into </w:t>
      </w:r>
      <w:r w:rsidR="003A09A4">
        <w:rPr>
          <w:rFonts w:ascii="Calibri" w:hAnsi="Calibri" w:cs="Calibri"/>
          <w:b/>
          <w:color w:val="auto"/>
          <w:sz w:val="20"/>
          <w:szCs w:val="20"/>
        </w:rPr>
        <w:t>three</w:t>
      </w:r>
      <w:r>
        <w:rPr>
          <w:rFonts w:ascii="Calibri" w:hAnsi="Calibri" w:cs="Calibri"/>
          <w:color w:val="auto"/>
          <w:sz w:val="20"/>
          <w:szCs w:val="20"/>
        </w:rPr>
        <w:t xml:space="preserve"> groups of classes</w:t>
      </w:r>
      <w:r w:rsidR="00E80854">
        <w:rPr>
          <w:rFonts w:ascii="Calibri" w:hAnsi="Calibri" w:cs="Calibri"/>
          <w:color w:val="auto"/>
          <w:sz w:val="20"/>
          <w:szCs w:val="20"/>
        </w:rPr>
        <w:t>,</w:t>
      </w:r>
      <w:r>
        <w:rPr>
          <w:rFonts w:ascii="Calibri" w:hAnsi="Calibri" w:cs="Calibri"/>
          <w:color w:val="auto"/>
          <w:sz w:val="20"/>
          <w:szCs w:val="20"/>
        </w:rPr>
        <w:t xml:space="preserve"> each will get: </w:t>
      </w:r>
    </w:p>
    <w:p w14:paraId="2F829E74" w14:textId="3676BD06" w:rsidR="00E204DD" w:rsidRDefault="003A09A4" w:rsidP="003A09A4">
      <w:pPr>
        <w:pStyle w:val="Default"/>
        <w:rPr>
          <w:rFonts w:ascii="Calibri" w:hAnsi="Calibri" w:cs="Calibri"/>
          <w:color w:val="auto"/>
          <w:sz w:val="20"/>
          <w:szCs w:val="20"/>
        </w:rPr>
      </w:pPr>
      <w:r w:rsidRPr="003A09A4">
        <w:rPr>
          <w:rFonts w:ascii="Calibri" w:hAnsi="Calibri" w:cs="Calibri"/>
          <w:color w:val="auto"/>
          <w:sz w:val="20"/>
          <w:szCs w:val="20"/>
        </w:rPr>
        <w:t>(a</w:t>
      </w:r>
      <w:r>
        <w:rPr>
          <w:rFonts w:ascii="Calibri" w:hAnsi="Calibri" w:cs="Calibri"/>
          <w:color w:val="auto"/>
          <w:sz w:val="20"/>
          <w:szCs w:val="20"/>
        </w:rPr>
        <w:t xml:space="preserve">) </w:t>
      </w:r>
      <w:r w:rsidR="00C513BF">
        <w:rPr>
          <w:rFonts w:ascii="Calibri" w:hAnsi="Calibri" w:cs="Calibri"/>
          <w:color w:val="auto"/>
          <w:sz w:val="20"/>
          <w:szCs w:val="20"/>
        </w:rPr>
        <w:t>Practice</w:t>
      </w:r>
    </w:p>
    <w:p w14:paraId="0E0DD01C" w14:textId="7D7F2D53" w:rsidR="003A09A4" w:rsidRDefault="003A09A4" w:rsidP="003A09A4">
      <w:pPr>
        <w:pStyle w:val="Default"/>
        <w:rPr>
          <w:rFonts w:ascii="Calibri" w:hAnsi="Calibri" w:cs="Calibri"/>
          <w:color w:val="auto"/>
          <w:sz w:val="20"/>
          <w:szCs w:val="20"/>
        </w:rPr>
      </w:pPr>
      <w:r>
        <w:rPr>
          <w:rFonts w:ascii="Calibri" w:hAnsi="Calibri" w:cs="Calibri"/>
          <w:color w:val="auto"/>
          <w:sz w:val="20"/>
          <w:szCs w:val="20"/>
        </w:rPr>
        <w:t>(b)</w:t>
      </w:r>
      <w:r w:rsidR="001F7527">
        <w:rPr>
          <w:rFonts w:ascii="Calibri" w:hAnsi="Calibri" w:cs="Calibri"/>
          <w:color w:val="auto"/>
          <w:sz w:val="20"/>
          <w:szCs w:val="20"/>
        </w:rPr>
        <w:t xml:space="preserve"> </w:t>
      </w:r>
      <w:r>
        <w:rPr>
          <w:rFonts w:ascii="Calibri" w:hAnsi="Calibri" w:cs="Calibri"/>
          <w:color w:val="auto"/>
          <w:sz w:val="20"/>
          <w:szCs w:val="20"/>
        </w:rPr>
        <w:t>Qualifying</w:t>
      </w:r>
    </w:p>
    <w:p w14:paraId="41059518" w14:textId="393F2020" w:rsidR="00E204DD" w:rsidRDefault="00C513BF" w:rsidP="00E92D2F">
      <w:pPr>
        <w:pStyle w:val="Default"/>
        <w:rPr>
          <w:rFonts w:ascii="Calibri" w:hAnsi="Calibri" w:cs="Calibri"/>
          <w:color w:val="auto"/>
          <w:sz w:val="20"/>
          <w:szCs w:val="20"/>
        </w:rPr>
      </w:pPr>
      <w:r>
        <w:rPr>
          <w:rFonts w:ascii="Calibri" w:hAnsi="Calibri" w:cs="Calibri"/>
          <w:color w:val="auto"/>
          <w:sz w:val="20"/>
          <w:szCs w:val="20"/>
        </w:rPr>
        <w:t>(</w:t>
      </w:r>
      <w:r w:rsidR="003A09A4">
        <w:rPr>
          <w:rFonts w:ascii="Calibri" w:hAnsi="Calibri" w:cs="Calibri"/>
          <w:color w:val="auto"/>
          <w:sz w:val="20"/>
          <w:szCs w:val="20"/>
        </w:rPr>
        <w:t>c</w:t>
      </w:r>
      <w:r w:rsidR="00E204DD">
        <w:rPr>
          <w:rFonts w:ascii="Calibri" w:hAnsi="Calibri" w:cs="Calibri"/>
          <w:color w:val="auto"/>
          <w:sz w:val="20"/>
          <w:szCs w:val="20"/>
        </w:rPr>
        <w:t xml:space="preserve">) Races - Four (4) heats </w:t>
      </w:r>
    </w:p>
    <w:p w14:paraId="0E35821A"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first three heats will be contested over the same race distance. </w:t>
      </w:r>
    </w:p>
    <w:p w14:paraId="35CCE4C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fourth heat will be of greater distance. </w:t>
      </w:r>
    </w:p>
    <w:p w14:paraId="10709AA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Each heat will be of a minimum distance of 10 kilometres and a maximum distance of 40 kilometres and expressed as a number of laps appropriate to the host circuit. </w:t>
      </w:r>
    </w:p>
    <w:p w14:paraId="4AE8D626" w14:textId="4CF24C6F" w:rsidR="008D195A" w:rsidRDefault="008D195A" w:rsidP="00E92D2F">
      <w:pPr>
        <w:pStyle w:val="Default"/>
        <w:rPr>
          <w:rFonts w:ascii="Calibri" w:hAnsi="Calibri" w:cs="Calibri"/>
          <w:color w:val="auto"/>
          <w:sz w:val="20"/>
          <w:szCs w:val="20"/>
        </w:rPr>
      </w:pPr>
      <w:r w:rsidRPr="003A09A4">
        <w:rPr>
          <w:rFonts w:ascii="Calibri" w:hAnsi="Calibri" w:cs="Calibri"/>
          <w:color w:val="auto"/>
          <w:sz w:val="20"/>
          <w:szCs w:val="20"/>
        </w:rPr>
        <w:t xml:space="preserve">The three groups will be: 250 </w:t>
      </w:r>
      <w:r w:rsidR="00E80854">
        <w:rPr>
          <w:rFonts w:ascii="Calibri" w:hAnsi="Calibri" w:cs="Calibri"/>
          <w:color w:val="auto"/>
          <w:sz w:val="20"/>
          <w:szCs w:val="20"/>
        </w:rPr>
        <w:t>Int</w:t>
      </w:r>
      <w:r w:rsidRPr="003A09A4">
        <w:rPr>
          <w:rFonts w:ascii="Calibri" w:hAnsi="Calibri" w:cs="Calibri"/>
          <w:color w:val="auto"/>
          <w:sz w:val="20"/>
          <w:szCs w:val="20"/>
        </w:rPr>
        <w:t xml:space="preserve">/250 </w:t>
      </w:r>
      <w:r w:rsidR="00E80854">
        <w:rPr>
          <w:rFonts w:ascii="Calibri" w:hAnsi="Calibri" w:cs="Calibri"/>
          <w:color w:val="auto"/>
          <w:sz w:val="20"/>
          <w:szCs w:val="20"/>
        </w:rPr>
        <w:t>Nat</w:t>
      </w:r>
      <w:r w:rsidRPr="003A09A4">
        <w:rPr>
          <w:rFonts w:ascii="Calibri" w:hAnsi="Calibri" w:cs="Calibri"/>
          <w:color w:val="auto"/>
          <w:sz w:val="20"/>
          <w:szCs w:val="20"/>
        </w:rPr>
        <w:t>, 125 GB/Stock Honda, Rotax light/Rotax heavy</w:t>
      </w:r>
      <w:r w:rsidR="004171AD">
        <w:rPr>
          <w:rFonts w:ascii="Calibri" w:hAnsi="Calibri" w:cs="Calibri"/>
          <w:color w:val="auto"/>
          <w:sz w:val="20"/>
          <w:szCs w:val="20"/>
        </w:rPr>
        <w:t xml:space="preserve">/Rotax </w:t>
      </w:r>
      <w:r w:rsidR="007A6042">
        <w:rPr>
          <w:rFonts w:ascii="Calibri" w:hAnsi="Calibri" w:cs="Calibri"/>
          <w:color w:val="auto"/>
          <w:sz w:val="20"/>
          <w:szCs w:val="20"/>
        </w:rPr>
        <w:t>Super Heavy</w:t>
      </w:r>
      <w:r w:rsidRPr="003A09A4">
        <w:rPr>
          <w:rFonts w:ascii="Calibri" w:hAnsi="Calibri" w:cs="Calibri"/>
          <w:color w:val="auto"/>
          <w:sz w:val="20"/>
          <w:szCs w:val="20"/>
        </w:rPr>
        <w:t>.</w:t>
      </w:r>
    </w:p>
    <w:p w14:paraId="616C4A77" w14:textId="77777777" w:rsidR="00D30EE3" w:rsidRDefault="00D30EE3" w:rsidP="00E92D2F">
      <w:pPr>
        <w:pStyle w:val="Default"/>
        <w:rPr>
          <w:rFonts w:ascii="Calibri" w:hAnsi="Calibri" w:cs="Calibri"/>
          <w:color w:val="auto"/>
          <w:sz w:val="20"/>
          <w:szCs w:val="20"/>
        </w:rPr>
      </w:pPr>
    </w:p>
    <w:p w14:paraId="1271AF32"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Variations to Timetable </w:t>
      </w:r>
    </w:p>
    <w:p w14:paraId="2E5ABD39"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timetable may be varied at any time by the Organisers, with approval from the Stewards of the Meeting, due to exceptional circumstances or Force Majeure. </w:t>
      </w:r>
    </w:p>
    <w:p w14:paraId="6A1A060D" w14:textId="77777777" w:rsidR="00AA1A58" w:rsidRPr="00AA1A58" w:rsidRDefault="00AA1A58" w:rsidP="00E92D2F">
      <w:pPr>
        <w:pStyle w:val="Default"/>
        <w:rPr>
          <w:rFonts w:ascii="Calibri" w:hAnsi="Calibri" w:cs="Calibri"/>
          <w:color w:val="auto"/>
          <w:sz w:val="16"/>
          <w:szCs w:val="16"/>
        </w:rPr>
      </w:pPr>
    </w:p>
    <w:p w14:paraId="03671278"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GRID DETERMINATION </w:t>
      </w:r>
    </w:p>
    <w:p w14:paraId="243C2EBB"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Heat 1:</w:t>
      </w:r>
      <w:r>
        <w:rPr>
          <w:rFonts w:ascii="Calibri" w:hAnsi="Calibri" w:cs="Calibri"/>
          <w:color w:val="auto"/>
          <w:sz w:val="20"/>
          <w:szCs w:val="20"/>
        </w:rPr>
        <w:t xml:space="preserve">  The first heat will be gridded in classes according to results from Qualifying. A driver that fails to set a qualifying time may start from the rear of the relevant class but only with permission of the Stewards of the Meeting. </w:t>
      </w:r>
    </w:p>
    <w:p w14:paraId="33D98B0F" w14:textId="77777777" w:rsidR="00D30EE3" w:rsidRDefault="00D30EE3" w:rsidP="00E92D2F">
      <w:pPr>
        <w:pStyle w:val="Default"/>
        <w:rPr>
          <w:rFonts w:ascii="Calibri" w:hAnsi="Calibri" w:cs="Calibri"/>
          <w:b/>
          <w:bCs/>
          <w:color w:val="auto"/>
          <w:sz w:val="20"/>
          <w:szCs w:val="20"/>
        </w:rPr>
      </w:pPr>
    </w:p>
    <w:p w14:paraId="3BB8911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Heat 2:</w:t>
      </w:r>
      <w:r>
        <w:rPr>
          <w:rFonts w:ascii="Calibri" w:hAnsi="Calibri" w:cs="Calibri"/>
          <w:color w:val="auto"/>
          <w:sz w:val="20"/>
          <w:szCs w:val="20"/>
        </w:rPr>
        <w:t xml:space="preserve">  The second heat will be gridded in classes according to finishing positions from the first heat.  Non-finishers from the first heat shall be gridded at the rear of each relevant class in the order of the number of laps completed. </w:t>
      </w:r>
    </w:p>
    <w:p w14:paraId="32A32CF9"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In the event that a driver fails to start in heat 1, that driver may start heat 2 from the rear of their relevant class. </w:t>
      </w:r>
    </w:p>
    <w:p w14:paraId="39010B79" w14:textId="77777777" w:rsidR="00D30EE3" w:rsidRDefault="00D30EE3" w:rsidP="00E92D2F">
      <w:pPr>
        <w:pStyle w:val="Default"/>
        <w:rPr>
          <w:rFonts w:ascii="Calibri" w:hAnsi="Calibri" w:cs="Calibri"/>
          <w:b/>
          <w:bCs/>
          <w:color w:val="auto"/>
          <w:sz w:val="20"/>
          <w:szCs w:val="20"/>
        </w:rPr>
      </w:pPr>
    </w:p>
    <w:p w14:paraId="7821F194" w14:textId="77777777" w:rsidR="00AA1A58" w:rsidRPr="0084503F" w:rsidRDefault="00E204DD" w:rsidP="00E92D2F">
      <w:pPr>
        <w:pStyle w:val="Default"/>
        <w:rPr>
          <w:rFonts w:ascii="Calibri" w:hAnsi="Calibri" w:cs="Calibri"/>
          <w:color w:val="auto"/>
          <w:sz w:val="20"/>
          <w:szCs w:val="20"/>
        </w:rPr>
      </w:pPr>
      <w:r>
        <w:rPr>
          <w:rFonts w:ascii="Calibri" w:hAnsi="Calibri" w:cs="Calibri"/>
          <w:b/>
          <w:bCs/>
          <w:color w:val="auto"/>
          <w:sz w:val="20"/>
          <w:szCs w:val="20"/>
        </w:rPr>
        <w:t>Heats 3 &amp; 4:</w:t>
      </w:r>
      <w:r>
        <w:rPr>
          <w:rFonts w:ascii="Calibri" w:hAnsi="Calibri" w:cs="Calibri"/>
          <w:color w:val="auto"/>
          <w:sz w:val="20"/>
          <w:szCs w:val="20"/>
        </w:rPr>
        <w:t xml:space="preserve">  The third and fourth heats will be gridded in classes with the highest aggregate points scorer from each class in the previous heats at the front of their respective class and so on.  For heats three &amp; four the grid positions for drivers who have accumulated an equal number of points in their class will be determined by their relative finishing position from the previous heat.  In the event that a driver fails to start in heat 1 or heat 2 that driver may start heat 3 and/or heat 4 from the rear of the relevant class.  Should more than one driver be affected in this way, their grid positions for heat 3 or 4 will be allocated </w:t>
      </w:r>
      <w:r>
        <w:rPr>
          <w:rFonts w:ascii="Calibri" w:hAnsi="Calibri" w:cs="Calibri"/>
          <w:color w:val="auto"/>
          <w:sz w:val="20"/>
          <w:szCs w:val="20"/>
        </w:rPr>
        <w:lastRenderedPageBreak/>
        <w:t xml:space="preserve">according to qualifying times. </w:t>
      </w:r>
    </w:p>
    <w:p w14:paraId="493DA5B0" w14:textId="77777777" w:rsidR="00AA1A58" w:rsidRDefault="00AA1A58" w:rsidP="00E92D2F">
      <w:pPr>
        <w:pStyle w:val="Default"/>
        <w:rPr>
          <w:rFonts w:ascii="Calibri" w:hAnsi="Calibri" w:cs="Calibri"/>
          <w:b/>
          <w:bCs/>
          <w:color w:val="auto"/>
          <w:sz w:val="23"/>
          <w:szCs w:val="23"/>
        </w:rPr>
      </w:pPr>
    </w:p>
    <w:p w14:paraId="5D0A3291" w14:textId="77777777" w:rsidR="00927707" w:rsidRDefault="00927707" w:rsidP="00E92D2F">
      <w:pPr>
        <w:pStyle w:val="Default"/>
        <w:rPr>
          <w:rFonts w:ascii="Calibri" w:hAnsi="Calibri" w:cs="Calibri"/>
          <w:b/>
          <w:bCs/>
          <w:color w:val="auto"/>
          <w:sz w:val="23"/>
          <w:szCs w:val="23"/>
        </w:rPr>
      </w:pPr>
    </w:p>
    <w:p w14:paraId="6B42D883" w14:textId="77777777" w:rsidR="00927707" w:rsidRDefault="00927707" w:rsidP="00E92D2F">
      <w:pPr>
        <w:pStyle w:val="Default"/>
        <w:rPr>
          <w:rFonts w:ascii="Calibri" w:hAnsi="Calibri" w:cs="Calibri"/>
          <w:b/>
          <w:bCs/>
          <w:color w:val="auto"/>
          <w:sz w:val="23"/>
          <w:szCs w:val="23"/>
        </w:rPr>
      </w:pPr>
    </w:p>
    <w:p w14:paraId="7E7912BF" w14:textId="77777777" w:rsidR="00927707" w:rsidRDefault="00927707" w:rsidP="00E92D2F">
      <w:pPr>
        <w:pStyle w:val="Default"/>
        <w:rPr>
          <w:rFonts w:ascii="Calibri" w:hAnsi="Calibri" w:cs="Calibri"/>
          <w:b/>
          <w:bCs/>
          <w:color w:val="auto"/>
          <w:sz w:val="23"/>
          <w:szCs w:val="23"/>
        </w:rPr>
      </w:pPr>
    </w:p>
    <w:p w14:paraId="05D11EA7" w14:textId="77777777" w:rsidR="00927707" w:rsidRDefault="00927707" w:rsidP="00E92D2F">
      <w:pPr>
        <w:pStyle w:val="Default"/>
        <w:rPr>
          <w:rFonts w:ascii="Calibri" w:hAnsi="Calibri" w:cs="Calibri"/>
          <w:b/>
          <w:bCs/>
          <w:color w:val="auto"/>
          <w:sz w:val="23"/>
          <w:szCs w:val="23"/>
        </w:rPr>
      </w:pPr>
    </w:p>
    <w:p w14:paraId="4291AA7C" w14:textId="77777777" w:rsidR="00D30EE3" w:rsidRDefault="00D30EE3" w:rsidP="00E92D2F">
      <w:pPr>
        <w:pStyle w:val="Default"/>
        <w:rPr>
          <w:rFonts w:ascii="Calibri" w:hAnsi="Calibri" w:cs="Calibri"/>
          <w:b/>
          <w:bCs/>
          <w:color w:val="auto"/>
          <w:sz w:val="23"/>
          <w:szCs w:val="23"/>
        </w:rPr>
      </w:pPr>
    </w:p>
    <w:p w14:paraId="69462B44" w14:textId="77777777" w:rsidR="00D30EE3" w:rsidRDefault="00D30EE3" w:rsidP="00E92D2F">
      <w:pPr>
        <w:pStyle w:val="Default"/>
        <w:rPr>
          <w:rFonts w:ascii="Calibri" w:hAnsi="Calibri" w:cs="Calibri"/>
          <w:b/>
          <w:bCs/>
          <w:color w:val="auto"/>
          <w:sz w:val="23"/>
          <w:szCs w:val="23"/>
        </w:rPr>
      </w:pPr>
    </w:p>
    <w:p w14:paraId="43F6AFD6" w14:textId="77777777" w:rsidR="00D30EE3" w:rsidRDefault="00D30EE3" w:rsidP="00E92D2F">
      <w:pPr>
        <w:pStyle w:val="Default"/>
        <w:rPr>
          <w:rFonts w:ascii="Calibri" w:hAnsi="Calibri" w:cs="Calibri"/>
          <w:b/>
          <w:bCs/>
          <w:color w:val="auto"/>
          <w:sz w:val="23"/>
          <w:szCs w:val="23"/>
        </w:rPr>
      </w:pPr>
    </w:p>
    <w:p w14:paraId="69C4804D" w14:textId="77777777" w:rsidR="00D30EE3" w:rsidRDefault="00D30EE3" w:rsidP="00E92D2F">
      <w:pPr>
        <w:pStyle w:val="Default"/>
        <w:rPr>
          <w:rFonts w:ascii="Calibri" w:hAnsi="Calibri" w:cs="Calibri"/>
          <w:b/>
          <w:bCs/>
          <w:color w:val="auto"/>
          <w:sz w:val="23"/>
          <w:szCs w:val="23"/>
        </w:rPr>
      </w:pPr>
    </w:p>
    <w:p w14:paraId="74B093CB"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START PROCEDURE </w:t>
      </w:r>
    </w:p>
    <w:p w14:paraId="3522B85A" w14:textId="77777777" w:rsidR="00E204DD" w:rsidRPr="00D30EE3" w:rsidRDefault="00E204DD" w:rsidP="00E92D2F">
      <w:pPr>
        <w:pStyle w:val="Default"/>
        <w:rPr>
          <w:rFonts w:ascii="Calibri" w:hAnsi="Calibri" w:cs="Calibri"/>
          <w:color w:val="auto"/>
          <w:sz w:val="20"/>
          <w:szCs w:val="20"/>
        </w:rPr>
      </w:pPr>
      <w:r w:rsidRPr="00D30EE3">
        <w:rPr>
          <w:rFonts w:ascii="Calibri" w:hAnsi="Calibri" w:cs="Calibri"/>
          <w:color w:val="auto"/>
          <w:sz w:val="20"/>
          <w:szCs w:val="20"/>
        </w:rPr>
        <w:t>Each race/heat shall commence from a Rolling Start as detailed</w:t>
      </w:r>
      <w:r w:rsidR="00A60045" w:rsidRPr="00D30EE3">
        <w:rPr>
          <w:rFonts w:ascii="Calibri" w:hAnsi="Calibri" w:cs="Calibri"/>
          <w:color w:val="auto"/>
          <w:sz w:val="20"/>
          <w:szCs w:val="20"/>
        </w:rPr>
        <w:t xml:space="preserve"> </w:t>
      </w:r>
    </w:p>
    <w:p w14:paraId="100713DD" w14:textId="4926FBA4" w:rsidR="00E204DD" w:rsidRDefault="00E204DD" w:rsidP="00BD47C5">
      <w:pPr>
        <w:spacing w:after="0"/>
        <w:rPr>
          <w:sz w:val="20"/>
          <w:szCs w:val="20"/>
        </w:rPr>
      </w:pPr>
      <w:r w:rsidRPr="00D30EE3">
        <w:rPr>
          <w:sz w:val="20"/>
          <w:szCs w:val="20"/>
        </w:rPr>
        <w:t>The speed of the official vehicle shall be approx. 80 km/h during the formation lap, and each automobile in the field must maintain position within five automobile lengths of the automobile in front. Should this speed be different, Drivers shall be advised at the Drivers’ briefing. Drivers must not stop and do “burn outs” at any time during the formation lap.  Each Driver who is unable to start the formation lap must indicate this by raised hand and, after the remainder of the automobiles have crossed the Starting Line on their formation lap, may be removed into the pit lane or to another safe position.</w:t>
      </w:r>
      <w:r w:rsidR="00890208">
        <w:rPr>
          <w:sz w:val="20"/>
          <w:szCs w:val="20"/>
        </w:rPr>
        <w:t xml:space="preserve"> </w:t>
      </w:r>
      <w:r w:rsidRPr="00D30EE3">
        <w:rPr>
          <w:sz w:val="20"/>
          <w:szCs w:val="20"/>
        </w:rPr>
        <w:t xml:space="preserve">Each automobile entering pit lane shall be permitted to start from pit lane exit but only under the direction of an official and after the rest of the field has passed pit exit. Unless the Clerk of the Course instructs otherwise, as the field approaches the end of the formation lap, the official vehicle shall turn off its flashing lights, then enter pit lane or other designated position. The field shall proceed on, led by the automobile on pole. Each automobile must maintain its position, with no overtaking or overlapping permitted, until after the signal to start is given. The lead automobile must maintain a speed of between 75 and 85 km/h until the signal to start has been given. If the Starter is satisfied that each automobile is correctly positioned as the automobiles approach the start line at the end of the formation </w:t>
      </w:r>
      <w:r w:rsidR="003D57A0" w:rsidRPr="00D30EE3">
        <w:rPr>
          <w:sz w:val="20"/>
          <w:szCs w:val="20"/>
        </w:rPr>
        <w:t>lap,</w:t>
      </w:r>
      <w:r w:rsidRPr="00D30EE3">
        <w:rPr>
          <w:sz w:val="20"/>
          <w:szCs w:val="20"/>
        </w:rPr>
        <w:t xml:space="preserve"> he shall indicate the start of the race by waving the green flag and/or turning on the green light indicating to the field the race has started.</w:t>
      </w:r>
    </w:p>
    <w:p w14:paraId="7A91BD7A" w14:textId="77777777" w:rsidR="001730AB" w:rsidRPr="00D30EE3" w:rsidRDefault="001730AB" w:rsidP="00BD47C5">
      <w:pPr>
        <w:spacing w:after="0"/>
        <w:rPr>
          <w:sz w:val="20"/>
          <w:szCs w:val="20"/>
        </w:rPr>
      </w:pPr>
    </w:p>
    <w:p w14:paraId="441EFA5D" w14:textId="3EEFA307" w:rsidR="00F54119" w:rsidRPr="00927707" w:rsidRDefault="00F54119" w:rsidP="00F54119">
      <w:pPr>
        <w:pStyle w:val="Default"/>
        <w:rPr>
          <w:rFonts w:ascii="Calibri" w:hAnsi="Calibri" w:cs="Calibri"/>
          <w:b/>
          <w:color w:val="auto"/>
          <w:sz w:val="20"/>
          <w:szCs w:val="20"/>
        </w:rPr>
      </w:pPr>
      <w:r w:rsidRPr="00927707">
        <w:rPr>
          <w:rFonts w:ascii="Calibri" w:hAnsi="Calibri" w:cs="Calibri"/>
          <w:b/>
          <w:color w:val="auto"/>
          <w:sz w:val="20"/>
          <w:szCs w:val="20"/>
        </w:rPr>
        <w:t xml:space="preserve">Please note: When the official vehicle leading the </w:t>
      </w:r>
      <w:r w:rsidR="003A09A4" w:rsidRPr="00927707">
        <w:rPr>
          <w:rFonts w:ascii="Calibri" w:hAnsi="Calibri" w:cs="Calibri"/>
          <w:b/>
          <w:color w:val="auto"/>
          <w:sz w:val="20"/>
          <w:szCs w:val="20"/>
        </w:rPr>
        <w:t>formation</w:t>
      </w:r>
      <w:r w:rsidRPr="00927707">
        <w:rPr>
          <w:rFonts w:ascii="Calibri" w:hAnsi="Calibri" w:cs="Calibri"/>
          <w:b/>
          <w:color w:val="auto"/>
          <w:sz w:val="20"/>
          <w:szCs w:val="20"/>
        </w:rPr>
        <w:t xml:space="preserve"> lap turns off its flashing lights, </w:t>
      </w:r>
      <w:r w:rsidR="001730AB" w:rsidRPr="0056743E">
        <w:rPr>
          <w:rFonts w:ascii="Calibri" w:hAnsi="Calibri" w:cs="Calibri"/>
          <w:b/>
          <w:color w:val="auto"/>
          <w:sz w:val="20"/>
          <w:szCs w:val="20"/>
          <w:highlight w:val="yellow"/>
        </w:rPr>
        <w:t xml:space="preserve">no </w:t>
      </w:r>
      <w:r w:rsidR="0056743E">
        <w:rPr>
          <w:rFonts w:ascii="Calibri" w:hAnsi="Calibri" w:cs="Calibri"/>
          <w:b/>
          <w:color w:val="auto"/>
          <w:sz w:val="20"/>
          <w:szCs w:val="20"/>
          <w:highlight w:val="yellow"/>
        </w:rPr>
        <w:t xml:space="preserve">further </w:t>
      </w:r>
      <w:r w:rsidR="001730AB" w:rsidRPr="0056743E">
        <w:rPr>
          <w:rFonts w:ascii="Calibri" w:hAnsi="Calibri" w:cs="Calibri"/>
          <w:b/>
          <w:color w:val="auto"/>
          <w:sz w:val="20"/>
          <w:szCs w:val="20"/>
          <w:highlight w:val="yellow"/>
        </w:rPr>
        <w:t>passing is permitted,</w:t>
      </w:r>
      <w:r w:rsidR="001730AB">
        <w:rPr>
          <w:rFonts w:ascii="Calibri" w:hAnsi="Calibri" w:cs="Calibri"/>
          <w:b/>
          <w:color w:val="auto"/>
          <w:sz w:val="20"/>
          <w:szCs w:val="20"/>
        </w:rPr>
        <w:t xml:space="preserve"> </w:t>
      </w:r>
      <w:r w:rsidRPr="00927707">
        <w:rPr>
          <w:rFonts w:ascii="Calibri" w:hAnsi="Calibri" w:cs="Calibri"/>
          <w:b/>
          <w:color w:val="auto"/>
          <w:sz w:val="20"/>
          <w:szCs w:val="20"/>
        </w:rPr>
        <w:t>karts must maintain a formation of two straight rows in grid order with the prescribed distance between each kart.</w:t>
      </w:r>
      <w:r w:rsidR="00013183">
        <w:rPr>
          <w:rFonts w:ascii="Calibri" w:hAnsi="Calibri" w:cs="Calibri"/>
          <w:b/>
          <w:color w:val="auto"/>
          <w:sz w:val="20"/>
          <w:szCs w:val="20"/>
        </w:rPr>
        <w:t xml:space="preserve"> </w:t>
      </w:r>
      <w:r w:rsidR="004171AD">
        <w:rPr>
          <w:rFonts w:ascii="Calibri" w:hAnsi="Calibri" w:cs="Calibri"/>
          <w:b/>
          <w:color w:val="auto"/>
          <w:sz w:val="20"/>
          <w:szCs w:val="20"/>
        </w:rPr>
        <w:t xml:space="preserve">If no official vehicle </w:t>
      </w:r>
      <w:r w:rsidR="00013183">
        <w:rPr>
          <w:rFonts w:ascii="Calibri" w:hAnsi="Calibri" w:cs="Calibri"/>
          <w:b/>
          <w:color w:val="auto"/>
          <w:sz w:val="20"/>
          <w:szCs w:val="20"/>
        </w:rPr>
        <w:t xml:space="preserve">is </w:t>
      </w:r>
      <w:r w:rsidR="004171AD">
        <w:rPr>
          <w:rFonts w:ascii="Calibri" w:hAnsi="Calibri" w:cs="Calibri"/>
          <w:b/>
          <w:color w:val="auto"/>
          <w:sz w:val="20"/>
          <w:szCs w:val="20"/>
        </w:rPr>
        <w:t>being used then the pole sitter will be responsible for maintaining the pace and no further passing will be allowed</w:t>
      </w:r>
      <w:r w:rsidR="00013183">
        <w:rPr>
          <w:rFonts w:ascii="Calibri" w:hAnsi="Calibri" w:cs="Calibri"/>
          <w:b/>
          <w:color w:val="auto"/>
          <w:sz w:val="20"/>
          <w:szCs w:val="20"/>
        </w:rPr>
        <w:t xml:space="preserve"> after the final corner.</w:t>
      </w:r>
      <w:r w:rsidRPr="00927707">
        <w:rPr>
          <w:rFonts w:ascii="Calibri" w:hAnsi="Calibri" w:cs="Calibri"/>
          <w:b/>
          <w:color w:val="auto"/>
          <w:sz w:val="20"/>
          <w:szCs w:val="20"/>
        </w:rPr>
        <w:t xml:space="preserve"> Incorrect formation, including staggered lines, may cause the start to be delayed which shall require another formation lap. The race distance shall be shortened by one lap for each formation lap required.</w:t>
      </w:r>
    </w:p>
    <w:p w14:paraId="7377A42A" w14:textId="77777777" w:rsidR="00AA1A58" w:rsidRPr="00AA1A58" w:rsidRDefault="00AA1A58" w:rsidP="00F54119">
      <w:pPr>
        <w:pStyle w:val="Default"/>
        <w:rPr>
          <w:rFonts w:ascii="Calibri" w:hAnsi="Calibri" w:cs="Calibri"/>
          <w:color w:val="auto"/>
          <w:sz w:val="16"/>
          <w:szCs w:val="16"/>
        </w:rPr>
      </w:pPr>
    </w:p>
    <w:p w14:paraId="4FE1CC0E"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AWARDS AND POINTSCORE </w:t>
      </w:r>
    </w:p>
    <w:p w14:paraId="245E050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Prizes and Trophies </w:t>
      </w:r>
    </w:p>
    <w:p w14:paraId="45F3FCD7" w14:textId="5771CDD8"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Trophies will be awarded to first, second and third drivers in each class</w:t>
      </w:r>
      <w:r w:rsidR="009306B2">
        <w:rPr>
          <w:rFonts w:ascii="Calibri" w:hAnsi="Calibri" w:cs="Calibri"/>
          <w:color w:val="auto"/>
          <w:sz w:val="20"/>
          <w:szCs w:val="20"/>
        </w:rPr>
        <w:t xml:space="preserve"> provided there are </w:t>
      </w:r>
      <w:r w:rsidR="00F24DA2">
        <w:rPr>
          <w:rFonts w:ascii="Calibri" w:hAnsi="Calibri" w:cs="Calibri"/>
          <w:color w:val="auto"/>
          <w:sz w:val="20"/>
          <w:szCs w:val="20"/>
        </w:rPr>
        <w:t xml:space="preserve">at least </w:t>
      </w:r>
      <w:r w:rsidR="009306B2">
        <w:rPr>
          <w:rFonts w:ascii="Calibri" w:hAnsi="Calibri" w:cs="Calibri"/>
          <w:color w:val="auto"/>
          <w:sz w:val="20"/>
          <w:szCs w:val="20"/>
        </w:rPr>
        <w:t>5 genuine entries.</w:t>
      </w:r>
    </w:p>
    <w:p w14:paraId="3C37A464" w14:textId="2E414B4A" w:rsidR="00E204DD" w:rsidRDefault="00E204DD" w:rsidP="00E92D2F">
      <w:pPr>
        <w:pStyle w:val="Default"/>
        <w:rPr>
          <w:rFonts w:ascii="Calibri" w:hAnsi="Calibri" w:cs="Calibri"/>
          <w:color w:val="auto"/>
          <w:sz w:val="20"/>
          <w:szCs w:val="20"/>
        </w:rPr>
      </w:pPr>
    </w:p>
    <w:p w14:paraId="46F2C911" w14:textId="35FCA553" w:rsidR="00975A5C" w:rsidRPr="00975A5C" w:rsidRDefault="00975A5C" w:rsidP="00F105DC">
      <w:pPr>
        <w:widowControl w:val="0"/>
        <w:autoSpaceDE w:val="0"/>
        <w:autoSpaceDN w:val="0"/>
        <w:spacing w:after="0" w:line="240" w:lineRule="auto"/>
        <w:rPr>
          <w:rFonts w:eastAsia="Calibri" w:cs="Calibri"/>
          <w:b/>
          <w:sz w:val="20"/>
          <w:lang w:val="en-US" w:eastAsia="en-US"/>
        </w:rPr>
      </w:pPr>
      <w:r>
        <w:rPr>
          <w:rFonts w:eastAsia="Calibri" w:cs="Calibri"/>
          <w:b/>
          <w:sz w:val="20"/>
          <w:lang w:val="en-US" w:eastAsia="en-US"/>
        </w:rPr>
        <w:t xml:space="preserve">   </w:t>
      </w:r>
      <w:r w:rsidRPr="00975A5C">
        <w:rPr>
          <w:rFonts w:eastAsia="Calibri" w:cs="Calibri"/>
          <w:b/>
          <w:sz w:val="20"/>
          <w:lang w:val="en-US" w:eastAsia="en-US"/>
        </w:rPr>
        <w:t>Championship</w:t>
      </w:r>
      <w:r w:rsidRPr="00975A5C">
        <w:rPr>
          <w:rFonts w:eastAsia="Calibri" w:cs="Calibri"/>
          <w:b/>
          <w:spacing w:val="-9"/>
          <w:sz w:val="20"/>
          <w:lang w:val="en-US" w:eastAsia="en-US"/>
        </w:rPr>
        <w:t xml:space="preserve"> </w:t>
      </w:r>
      <w:r w:rsidRPr="00975A5C">
        <w:rPr>
          <w:rFonts w:eastAsia="Calibri" w:cs="Calibri"/>
          <w:b/>
          <w:sz w:val="20"/>
          <w:lang w:val="en-US" w:eastAsia="en-US"/>
        </w:rPr>
        <w:t>Point</w:t>
      </w:r>
      <w:r w:rsidRPr="00975A5C">
        <w:rPr>
          <w:rFonts w:eastAsia="Calibri" w:cs="Calibri"/>
          <w:b/>
          <w:spacing w:val="-11"/>
          <w:sz w:val="20"/>
          <w:lang w:val="en-US" w:eastAsia="en-US"/>
        </w:rPr>
        <w:t xml:space="preserve"> </w:t>
      </w:r>
      <w:r w:rsidRPr="00975A5C">
        <w:rPr>
          <w:rFonts w:eastAsia="Calibri" w:cs="Calibri"/>
          <w:b/>
          <w:spacing w:val="-2"/>
          <w:sz w:val="20"/>
          <w:lang w:val="en-US" w:eastAsia="en-US"/>
        </w:rPr>
        <w:t>score</w:t>
      </w:r>
    </w:p>
    <w:p w14:paraId="6B187E92" w14:textId="50D2A72C" w:rsidR="00975A5C" w:rsidRPr="00975A5C" w:rsidRDefault="00975A5C" w:rsidP="00975A5C">
      <w:pPr>
        <w:widowControl w:val="0"/>
        <w:numPr>
          <w:ilvl w:val="0"/>
          <w:numId w:val="3"/>
        </w:numPr>
        <w:tabs>
          <w:tab w:val="left" w:pos="411"/>
        </w:tabs>
        <w:autoSpaceDE w:val="0"/>
        <w:autoSpaceDN w:val="0"/>
        <w:spacing w:before="145" w:after="0" w:line="240" w:lineRule="auto"/>
        <w:outlineLvl w:val="3"/>
        <w:rPr>
          <w:rFonts w:eastAsia="Calibri" w:cs="Calibri"/>
          <w:lang w:val="en-US" w:eastAsia="en-US"/>
        </w:rPr>
      </w:pPr>
      <w:r w:rsidRPr="00975A5C">
        <w:rPr>
          <w:rFonts w:eastAsia="Calibri" w:cs="Calibri"/>
          <w:lang w:val="en-US" w:eastAsia="en-US"/>
        </w:rPr>
        <w:t>Points</w:t>
      </w:r>
      <w:r w:rsidRPr="00975A5C">
        <w:rPr>
          <w:rFonts w:eastAsia="Calibri" w:cs="Calibri"/>
          <w:spacing w:val="-4"/>
          <w:lang w:val="en-US" w:eastAsia="en-US"/>
        </w:rPr>
        <w:t xml:space="preserve"> </w:t>
      </w:r>
      <w:r w:rsidRPr="00975A5C">
        <w:rPr>
          <w:rFonts w:eastAsia="Calibri" w:cs="Calibri"/>
          <w:lang w:val="en-US" w:eastAsia="en-US"/>
        </w:rPr>
        <w:t>will</w:t>
      </w:r>
      <w:r w:rsidRPr="00975A5C">
        <w:rPr>
          <w:rFonts w:eastAsia="Calibri" w:cs="Calibri"/>
          <w:spacing w:val="-2"/>
          <w:lang w:val="en-US" w:eastAsia="en-US"/>
        </w:rPr>
        <w:t xml:space="preserve"> </w:t>
      </w:r>
      <w:r w:rsidRPr="00975A5C">
        <w:rPr>
          <w:rFonts w:eastAsia="Calibri" w:cs="Calibri"/>
          <w:lang w:val="en-US" w:eastAsia="en-US"/>
        </w:rPr>
        <w:t>be</w:t>
      </w:r>
      <w:r w:rsidRPr="00975A5C">
        <w:rPr>
          <w:rFonts w:eastAsia="Calibri" w:cs="Calibri"/>
          <w:spacing w:val="-5"/>
          <w:lang w:val="en-US" w:eastAsia="en-US"/>
        </w:rPr>
        <w:t xml:space="preserve"> </w:t>
      </w:r>
      <w:r w:rsidRPr="00975A5C">
        <w:rPr>
          <w:rFonts w:eastAsia="Calibri" w:cs="Calibri"/>
          <w:lang w:val="en-US" w:eastAsia="en-US"/>
        </w:rPr>
        <w:t>awarded</w:t>
      </w:r>
      <w:r w:rsidRPr="00975A5C">
        <w:rPr>
          <w:rFonts w:eastAsia="Calibri" w:cs="Calibri"/>
          <w:spacing w:val="-2"/>
          <w:lang w:val="en-US" w:eastAsia="en-US"/>
        </w:rPr>
        <w:t xml:space="preserve"> </w:t>
      </w:r>
      <w:r w:rsidRPr="00975A5C">
        <w:rPr>
          <w:rFonts w:eastAsia="Calibri" w:cs="Calibri"/>
          <w:lang w:val="en-US" w:eastAsia="en-US"/>
        </w:rPr>
        <w:t>to</w:t>
      </w:r>
      <w:r w:rsidRPr="00975A5C">
        <w:rPr>
          <w:rFonts w:eastAsia="Calibri" w:cs="Calibri"/>
          <w:spacing w:val="-1"/>
          <w:lang w:val="en-US" w:eastAsia="en-US"/>
        </w:rPr>
        <w:t xml:space="preserve"> </w:t>
      </w:r>
      <w:r w:rsidRPr="00975A5C">
        <w:rPr>
          <w:rFonts w:eastAsia="Calibri" w:cs="Calibri"/>
          <w:lang w:val="en-US" w:eastAsia="en-US"/>
        </w:rPr>
        <w:t>drivers</w:t>
      </w:r>
      <w:r w:rsidRPr="00975A5C">
        <w:rPr>
          <w:rFonts w:eastAsia="Calibri" w:cs="Calibri"/>
          <w:spacing w:val="-3"/>
          <w:lang w:val="en-US" w:eastAsia="en-US"/>
        </w:rPr>
        <w:t xml:space="preserve"> </w:t>
      </w:r>
      <w:r w:rsidRPr="00975A5C">
        <w:rPr>
          <w:rFonts w:eastAsia="Calibri" w:cs="Calibri"/>
          <w:lang w:val="en-US" w:eastAsia="en-US"/>
        </w:rPr>
        <w:t>based on</w:t>
      </w:r>
      <w:r w:rsidRPr="00975A5C">
        <w:rPr>
          <w:rFonts w:eastAsia="Calibri" w:cs="Calibri"/>
          <w:spacing w:val="-2"/>
          <w:lang w:val="en-US" w:eastAsia="en-US"/>
        </w:rPr>
        <w:t xml:space="preserve"> </w:t>
      </w:r>
      <w:r w:rsidRPr="00975A5C">
        <w:rPr>
          <w:rFonts w:eastAsia="Calibri" w:cs="Calibri"/>
          <w:lang w:val="en-US" w:eastAsia="en-US"/>
        </w:rPr>
        <w:t>the finishing</w:t>
      </w:r>
      <w:r w:rsidRPr="00975A5C">
        <w:rPr>
          <w:rFonts w:eastAsia="Calibri" w:cs="Calibri"/>
          <w:spacing w:val="-3"/>
          <w:lang w:val="en-US" w:eastAsia="en-US"/>
        </w:rPr>
        <w:t xml:space="preserve"> </w:t>
      </w:r>
      <w:r w:rsidRPr="00975A5C">
        <w:rPr>
          <w:rFonts w:eastAsia="Calibri" w:cs="Calibri"/>
          <w:lang w:val="en-US" w:eastAsia="en-US"/>
        </w:rPr>
        <w:t>order</w:t>
      </w:r>
      <w:r w:rsidRPr="00975A5C">
        <w:rPr>
          <w:rFonts w:eastAsia="Calibri" w:cs="Calibri"/>
          <w:spacing w:val="-4"/>
          <w:lang w:val="en-US" w:eastAsia="en-US"/>
        </w:rPr>
        <w:t xml:space="preserve"> </w:t>
      </w:r>
      <w:r w:rsidRPr="00975A5C">
        <w:rPr>
          <w:rFonts w:eastAsia="Calibri" w:cs="Calibri"/>
          <w:lang w:val="en-US" w:eastAsia="en-US"/>
        </w:rPr>
        <w:t>of</w:t>
      </w:r>
      <w:r w:rsidRPr="00975A5C">
        <w:rPr>
          <w:rFonts w:eastAsia="Calibri" w:cs="Calibri"/>
          <w:spacing w:val="-5"/>
          <w:lang w:val="en-US" w:eastAsia="en-US"/>
        </w:rPr>
        <w:t xml:space="preserve"> </w:t>
      </w:r>
      <w:r w:rsidRPr="00975A5C">
        <w:rPr>
          <w:rFonts w:eastAsia="Calibri" w:cs="Calibri"/>
          <w:lang w:val="en-US" w:eastAsia="en-US"/>
        </w:rPr>
        <w:t>each</w:t>
      </w:r>
      <w:r w:rsidRPr="00975A5C">
        <w:rPr>
          <w:rFonts w:eastAsia="Calibri" w:cs="Calibri"/>
          <w:spacing w:val="-2"/>
          <w:lang w:val="en-US" w:eastAsia="en-US"/>
        </w:rPr>
        <w:t xml:space="preserve"> heat.</w:t>
      </w:r>
    </w:p>
    <w:p w14:paraId="25BC885F" w14:textId="77777777" w:rsidR="00975A5C" w:rsidRPr="00975A5C" w:rsidRDefault="00975A5C" w:rsidP="00975A5C">
      <w:pPr>
        <w:widowControl w:val="0"/>
        <w:numPr>
          <w:ilvl w:val="0"/>
          <w:numId w:val="3"/>
        </w:numPr>
        <w:tabs>
          <w:tab w:val="left" w:pos="420"/>
        </w:tabs>
        <w:autoSpaceDE w:val="0"/>
        <w:autoSpaceDN w:val="0"/>
        <w:spacing w:before="191" w:after="0" w:line="240" w:lineRule="auto"/>
        <w:ind w:left="419" w:hanging="300"/>
        <w:rPr>
          <w:rFonts w:eastAsia="Calibri" w:cs="Calibri"/>
          <w:lang w:val="en-US" w:eastAsia="en-US"/>
        </w:rPr>
      </w:pPr>
      <w:r w:rsidRPr="00975A5C">
        <w:rPr>
          <w:rFonts w:eastAsia="Calibri" w:cs="Calibri"/>
          <w:lang w:val="en-US" w:eastAsia="en-US"/>
        </w:rPr>
        <w:t>For</w:t>
      </w:r>
      <w:r w:rsidRPr="00975A5C">
        <w:rPr>
          <w:rFonts w:eastAsia="Calibri" w:cs="Calibri"/>
          <w:spacing w:val="-7"/>
          <w:lang w:val="en-US" w:eastAsia="en-US"/>
        </w:rPr>
        <w:t xml:space="preserve"> </w:t>
      </w:r>
      <w:r w:rsidRPr="00975A5C">
        <w:rPr>
          <w:rFonts w:eastAsia="Calibri" w:cs="Calibri"/>
          <w:lang w:val="en-US" w:eastAsia="en-US"/>
        </w:rPr>
        <w:t>each</w:t>
      </w:r>
      <w:r w:rsidRPr="00975A5C">
        <w:rPr>
          <w:rFonts w:eastAsia="Calibri" w:cs="Calibri"/>
          <w:spacing w:val="-4"/>
          <w:lang w:val="en-US" w:eastAsia="en-US"/>
        </w:rPr>
        <w:t xml:space="preserve"> </w:t>
      </w:r>
      <w:r w:rsidRPr="00975A5C">
        <w:rPr>
          <w:rFonts w:eastAsia="Calibri" w:cs="Calibri"/>
          <w:lang w:val="en-US" w:eastAsia="en-US"/>
        </w:rPr>
        <w:t>of</w:t>
      </w:r>
      <w:r w:rsidRPr="00975A5C">
        <w:rPr>
          <w:rFonts w:eastAsia="Calibri" w:cs="Calibri"/>
          <w:spacing w:val="-3"/>
          <w:lang w:val="en-US" w:eastAsia="en-US"/>
        </w:rPr>
        <w:t xml:space="preserve"> </w:t>
      </w:r>
      <w:r w:rsidRPr="00975A5C">
        <w:rPr>
          <w:rFonts w:eastAsia="Calibri" w:cs="Calibri"/>
          <w:lang w:val="en-US" w:eastAsia="en-US"/>
        </w:rPr>
        <w:t>the</w:t>
      </w:r>
      <w:r w:rsidRPr="00975A5C">
        <w:rPr>
          <w:rFonts w:eastAsia="Calibri" w:cs="Calibri"/>
          <w:spacing w:val="-1"/>
          <w:lang w:val="en-US" w:eastAsia="en-US"/>
        </w:rPr>
        <w:t xml:space="preserve"> </w:t>
      </w:r>
      <w:r w:rsidRPr="00975A5C">
        <w:rPr>
          <w:rFonts w:eastAsia="Calibri" w:cs="Calibri"/>
          <w:lang w:val="en-US" w:eastAsia="en-US"/>
        </w:rPr>
        <w:t>first</w:t>
      </w:r>
      <w:r w:rsidRPr="00975A5C">
        <w:rPr>
          <w:rFonts w:eastAsia="Calibri" w:cs="Calibri"/>
          <w:spacing w:val="-5"/>
          <w:lang w:val="en-US" w:eastAsia="en-US"/>
        </w:rPr>
        <w:t xml:space="preserve"> </w:t>
      </w:r>
      <w:r w:rsidRPr="00975A5C">
        <w:rPr>
          <w:rFonts w:eastAsia="Calibri" w:cs="Calibri"/>
          <w:lang w:val="en-US" w:eastAsia="en-US"/>
        </w:rPr>
        <w:t>three</w:t>
      </w:r>
      <w:r w:rsidRPr="00975A5C">
        <w:rPr>
          <w:rFonts w:eastAsia="Calibri" w:cs="Calibri"/>
          <w:spacing w:val="-2"/>
          <w:lang w:val="en-US" w:eastAsia="en-US"/>
        </w:rPr>
        <w:t xml:space="preserve"> </w:t>
      </w:r>
      <w:r w:rsidRPr="00975A5C">
        <w:rPr>
          <w:rFonts w:eastAsia="Calibri" w:cs="Calibri"/>
          <w:lang w:val="en-US" w:eastAsia="en-US"/>
        </w:rPr>
        <w:t>heats,</w:t>
      </w:r>
      <w:r w:rsidRPr="00975A5C">
        <w:rPr>
          <w:rFonts w:eastAsia="Calibri" w:cs="Calibri"/>
          <w:spacing w:val="-2"/>
          <w:lang w:val="en-US" w:eastAsia="en-US"/>
        </w:rPr>
        <w:t xml:space="preserve"> </w:t>
      </w:r>
      <w:r w:rsidRPr="00975A5C">
        <w:rPr>
          <w:rFonts w:eastAsia="Calibri" w:cs="Calibri"/>
          <w:lang w:val="en-US" w:eastAsia="en-US"/>
        </w:rPr>
        <w:t>points</w:t>
      </w:r>
      <w:r w:rsidRPr="00975A5C">
        <w:rPr>
          <w:rFonts w:eastAsia="Calibri" w:cs="Calibri"/>
          <w:spacing w:val="-4"/>
          <w:lang w:val="en-US" w:eastAsia="en-US"/>
        </w:rPr>
        <w:t xml:space="preserve"> </w:t>
      </w:r>
      <w:r w:rsidRPr="00975A5C">
        <w:rPr>
          <w:rFonts w:eastAsia="Calibri" w:cs="Calibri"/>
          <w:lang w:val="en-US" w:eastAsia="en-US"/>
        </w:rPr>
        <w:t>will</w:t>
      </w:r>
      <w:r w:rsidRPr="00975A5C">
        <w:rPr>
          <w:rFonts w:eastAsia="Calibri" w:cs="Calibri"/>
          <w:spacing w:val="-3"/>
          <w:lang w:val="en-US" w:eastAsia="en-US"/>
        </w:rPr>
        <w:t xml:space="preserve"> </w:t>
      </w:r>
      <w:r w:rsidRPr="00975A5C">
        <w:rPr>
          <w:rFonts w:eastAsia="Calibri" w:cs="Calibri"/>
          <w:lang w:val="en-US" w:eastAsia="en-US"/>
        </w:rPr>
        <w:t>be</w:t>
      </w:r>
      <w:r w:rsidRPr="00975A5C">
        <w:rPr>
          <w:rFonts w:eastAsia="Calibri" w:cs="Calibri"/>
          <w:spacing w:val="-1"/>
          <w:lang w:val="en-US" w:eastAsia="en-US"/>
        </w:rPr>
        <w:t xml:space="preserve"> </w:t>
      </w:r>
      <w:r w:rsidRPr="00975A5C">
        <w:rPr>
          <w:rFonts w:eastAsia="Calibri" w:cs="Calibri"/>
          <w:lang w:val="en-US" w:eastAsia="en-US"/>
        </w:rPr>
        <w:t>awarded</w:t>
      </w:r>
      <w:r w:rsidRPr="00975A5C">
        <w:rPr>
          <w:rFonts w:eastAsia="Calibri" w:cs="Calibri"/>
          <w:spacing w:val="-3"/>
          <w:lang w:val="en-US" w:eastAsia="en-US"/>
        </w:rPr>
        <w:t xml:space="preserve"> </w:t>
      </w:r>
      <w:r w:rsidRPr="00975A5C">
        <w:rPr>
          <w:rFonts w:eastAsia="Calibri" w:cs="Calibri"/>
          <w:lang w:val="en-US" w:eastAsia="en-US"/>
        </w:rPr>
        <w:t>to</w:t>
      </w:r>
      <w:r w:rsidRPr="00975A5C">
        <w:rPr>
          <w:rFonts w:eastAsia="Calibri" w:cs="Calibri"/>
          <w:spacing w:val="-2"/>
          <w:lang w:val="en-US" w:eastAsia="en-US"/>
        </w:rPr>
        <w:t xml:space="preserve"> </w:t>
      </w:r>
      <w:r w:rsidRPr="00975A5C">
        <w:rPr>
          <w:rFonts w:eastAsia="Calibri" w:cs="Calibri"/>
          <w:lang w:val="en-US" w:eastAsia="en-US"/>
        </w:rPr>
        <w:t>all</w:t>
      </w:r>
      <w:r w:rsidRPr="00975A5C">
        <w:rPr>
          <w:rFonts w:eastAsia="Calibri" w:cs="Calibri"/>
          <w:spacing w:val="-4"/>
          <w:lang w:val="en-US" w:eastAsia="en-US"/>
        </w:rPr>
        <w:t xml:space="preserve"> </w:t>
      </w:r>
      <w:r w:rsidRPr="00975A5C">
        <w:rPr>
          <w:rFonts w:eastAsia="Calibri" w:cs="Calibri"/>
          <w:lang w:val="en-US" w:eastAsia="en-US"/>
        </w:rPr>
        <w:t>finishing</w:t>
      </w:r>
      <w:r w:rsidRPr="00975A5C">
        <w:rPr>
          <w:rFonts w:eastAsia="Calibri" w:cs="Calibri"/>
          <w:spacing w:val="-3"/>
          <w:lang w:val="en-US" w:eastAsia="en-US"/>
        </w:rPr>
        <w:t xml:space="preserve"> </w:t>
      </w:r>
      <w:r w:rsidRPr="00975A5C">
        <w:rPr>
          <w:rFonts w:eastAsia="Calibri" w:cs="Calibri"/>
          <w:lang w:val="en-US" w:eastAsia="en-US"/>
        </w:rPr>
        <w:t>drivers</w:t>
      </w:r>
      <w:r w:rsidRPr="00975A5C">
        <w:rPr>
          <w:rFonts w:eastAsia="Calibri" w:cs="Calibri"/>
          <w:spacing w:val="-3"/>
          <w:lang w:val="en-US" w:eastAsia="en-US"/>
        </w:rPr>
        <w:t xml:space="preserve"> </w:t>
      </w:r>
      <w:r w:rsidRPr="00975A5C">
        <w:rPr>
          <w:rFonts w:eastAsia="Calibri" w:cs="Calibri"/>
          <w:lang w:val="en-US" w:eastAsia="en-US"/>
        </w:rPr>
        <w:t>within</w:t>
      </w:r>
      <w:r w:rsidRPr="00975A5C">
        <w:rPr>
          <w:rFonts w:eastAsia="Calibri" w:cs="Calibri"/>
          <w:spacing w:val="-3"/>
          <w:lang w:val="en-US" w:eastAsia="en-US"/>
        </w:rPr>
        <w:t xml:space="preserve"> </w:t>
      </w:r>
      <w:r w:rsidRPr="00975A5C">
        <w:rPr>
          <w:rFonts w:eastAsia="Calibri" w:cs="Calibri"/>
          <w:lang w:val="en-US" w:eastAsia="en-US"/>
        </w:rPr>
        <w:t>their</w:t>
      </w:r>
      <w:r w:rsidRPr="00975A5C">
        <w:rPr>
          <w:rFonts w:eastAsia="Calibri" w:cs="Calibri"/>
          <w:spacing w:val="-3"/>
          <w:lang w:val="en-US" w:eastAsia="en-US"/>
        </w:rPr>
        <w:t xml:space="preserve"> </w:t>
      </w:r>
      <w:r w:rsidRPr="00975A5C">
        <w:rPr>
          <w:rFonts w:eastAsia="Calibri" w:cs="Calibri"/>
          <w:lang w:val="en-US" w:eastAsia="en-US"/>
        </w:rPr>
        <w:t>class</w:t>
      </w:r>
      <w:r w:rsidRPr="00975A5C">
        <w:rPr>
          <w:rFonts w:eastAsia="Calibri" w:cs="Calibri"/>
          <w:spacing w:val="-5"/>
          <w:lang w:val="en-US" w:eastAsia="en-US"/>
        </w:rPr>
        <w:t xml:space="preserve"> </w:t>
      </w:r>
      <w:r w:rsidRPr="00975A5C">
        <w:rPr>
          <w:rFonts w:eastAsia="Calibri" w:cs="Calibri"/>
          <w:lang w:val="en-US" w:eastAsia="en-US"/>
        </w:rPr>
        <w:t>as</w:t>
      </w:r>
      <w:r w:rsidRPr="00975A5C">
        <w:rPr>
          <w:rFonts w:eastAsia="Calibri" w:cs="Calibri"/>
          <w:spacing w:val="-2"/>
          <w:lang w:val="en-US" w:eastAsia="en-US"/>
        </w:rPr>
        <w:t xml:space="preserve"> follows:</w:t>
      </w:r>
    </w:p>
    <w:p w14:paraId="4CC87C8D" w14:textId="77777777" w:rsidR="00975A5C" w:rsidRPr="00975A5C" w:rsidRDefault="00975A5C" w:rsidP="00975A5C">
      <w:pPr>
        <w:widowControl w:val="0"/>
        <w:autoSpaceDE w:val="0"/>
        <w:autoSpaceDN w:val="0"/>
        <w:spacing w:before="10" w:after="1" w:line="240" w:lineRule="auto"/>
        <w:rPr>
          <w:rFonts w:eastAsia="Calibri" w:cs="Calibri"/>
          <w:sz w:val="16"/>
          <w:szCs w:val="20"/>
          <w:lang w:val="en-US" w:eastAsia="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422"/>
        <w:gridCol w:w="1424"/>
        <w:gridCol w:w="1422"/>
      </w:tblGrid>
      <w:tr w:rsidR="00975A5C" w:rsidRPr="00975A5C" w14:paraId="2158C093" w14:textId="77777777" w:rsidTr="001A4ED3">
        <w:trPr>
          <w:trHeight w:val="244"/>
        </w:trPr>
        <w:tc>
          <w:tcPr>
            <w:tcW w:w="1424" w:type="dxa"/>
          </w:tcPr>
          <w:p w14:paraId="425F177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1st</w:t>
            </w:r>
          </w:p>
        </w:tc>
        <w:tc>
          <w:tcPr>
            <w:tcW w:w="1422" w:type="dxa"/>
          </w:tcPr>
          <w:p w14:paraId="5514462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25</w:t>
            </w:r>
          </w:p>
        </w:tc>
        <w:tc>
          <w:tcPr>
            <w:tcW w:w="1424" w:type="dxa"/>
          </w:tcPr>
          <w:p w14:paraId="05D47E7F"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5"/>
                <w:sz w:val="20"/>
                <w:shd w:val="clear" w:color="auto" w:fill="FFFF00"/>
                <w:lang w:val="en-US" w:eastAsia="en-US"/>
              </w:rPr>
              <w:t>9th</w:t>
            </w:r>
          </w:p>
        </w:tc>
        <w:tc>
          <w:tcPr>
            <w:tcW w:w="1422" w:type="dxa"/>
          </w:tcPr>
          <w:p w14:paraId="44057B52"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7</w:t>
            </w:r>
          </w:p>
        </w:tc>
      </w:tr>
      <w:tr w:rsidR="00975A5C" w:rsidRPr="00975A5C" w14:paraId="596E33C0" w14:textId="77777777" w:rsidTr="001A4ED3">
        <w:trPr>
          <w:trHeight w:val="244"/>
        </w:trPr>
        <w:tc>
          <w:tcPr>
            <w:tcW w:w="1424" w:type="dxa"/>
          </w:tcPr>
          <w:p w14:paraId="64E07B5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2nd</w:t>
            </w:r>
          </w:p>
        </w:tc>
        <w:tc>
          <w:tcPr>
            <w:tcW w:w="1422" w:type="dxa"/>
          </w:tcPr>
          <w:p w14:paraId="12E81AA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20</w:t>
            </w:r>
          </w:p>
        </w:tc>
        <w:tc>
          <w:tcPr>
            <w:tcW w:w="1424" w:type="dxa"/>
          </w:tcPr>
          <w:p w14:paraId="6D529FE0"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10th</w:t>
            </w:r>
          </w:p>
        </w:tc>
        <w:tc>
          <w:tcPr>
            <w:tcW w:w="1422" w:type="dxa"/>
          </w:tcPr>
          <w:p w14:paraId="15CC4B37"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6</w:t>
            </w:r>
          </w:p>
        </w:tc>
      </w:tr>
      <w:tr w:rsidR="00975A5C" w:rsidRPr="00975A5C" w14:paraId="1854A719" w14:textId="77777777" w:rsidTr="001A4ED3">
        <w:trPr>
          <w:trHeight w:val="244"/>
        </w:trPr>
        <w:tc>
          <w:tcPr>
            <w:tcW w:w="1424" w:type="dxa"/>
          </w:tcPr>
          <w:p w14:paraId="73C4447C"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3rd</w:t>
            </w:r>
          </w:p>
        </w:tc>
        <w:tc>
          <w:tcPr>
            <w:tcW w:w="1422" w:type="dxa"/>
          </w:tcPr>
          <w:p w14:paraId="4B842CE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16</w:t>
            </w:r>
          </w:p>
        </w:tc>
        <w:tc>
          <w:tcPr>
            <w:tcW w:w="1424" w:type="dxa"/>
          </w:tcPr>
          <w:p w14:paraId="28BC5EE2"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11th</w:t>
            </w:r>
          </w:p>
        </w:tc>
        <w:tc>
          <w:tcPr>
            <w:tcW w:w="1422" w:type="dxa"/>
          </w:tcPr>
          <w:p w14:paraId="5D90D553"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5</w:t>
            </w:r>
          </w:p>
        </w:tc>
      </w:tr>
      <w:tr w:rsidR="00975A5C" w:rsidRPr="00975A5C" w14:paraId="16A1AB51" w14:textId="77777777" w:rsidTr="001A4ED3">
        <w:trPr>
          <w:trHeight w:val="244"/>
        </w:trPr>
        <w:tc>
          <w:tcPr>
            <w:tcW w:w="1424" w:type="dxa"/>
          </w:tcPr>
          <w:p w14:paraId="029B2AA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4th</w:t>
            </w:r>
          </w:p>
        </w:tc>
        <w:tc>
          <w:tcPr>
            <w:tcW w:w="1422" w:type="dxa"/>
          </w:tcPr>
          <w:p w14:paraId="15C0D1F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13</w:t>
            </w:r>
          </w:p>
        </w:tc>
        <w:tc>
          <w:tcPr>
            <w:tcW w:w="1424" w:type="dxa"/>
          </w:tcPr>
          <w:p w14:paraId="2144B806"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12th</w:t>
            </w:r>
          </w:p>
        </w:tc>
        <w:tc>
          <w:tcPr>
            <w:tcW w:w="1422" w:type="dxa"/>
          </w:tcPr>
          <w:p w14:paraId="645471E1"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4</w:t>
            </w:r>
          </w:p>
        </w:tc>
      </w:tr>
      <w:tr w:rsidR="00975A5C" w:rsidRPr="00975A5C" w14:paraId="71F0E21D" w14:textId="77777777" w:rsidTr="001A4ED3">
        <w:trPr>
          <w:trHeight w:val="242"/>
        </w:trPr>
        <w:tc>
          <w:tcPr>
            <w:tcW w:w="1424" w:type="dxa"/>
          </w:tcPr>
          <w:p w14:paraId="53360F74"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5th</w:t>
            </w:r>
          </w:p>
        </w:tc>
        <w:tc>
          <w:tcPr>
            <w:tcW w:w="1422" w:type="dxa"/>
          </w:tcPr>
          <w:p w14:paraId="5BFBA47D"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11</w:t>
            </w:r>
          </w:p>
        </w:tc>
        <w:tc>
          <w:tcPr>
            <w:tcW w:w="1424" w:type="dxa"/>
          </w:tcPr>
          <w:p w14:paraId="5FE236F6" w14:textId="77777777" w:rsidR="00975A5C" w:rsidRPr="00975A5C" w:rsidRDefault="00975A5C" w:rsidP="00975A5C">
            <w:pPr>
              <w:widowControl w:val="0"/>
              <w:autoSpaceDE w:val="0"/>
              <w:autoSpaceDN w:val="0"/>
              <w:spacing w:after="0" w:line="222"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13th</w:t>
            </w:r>
          </w:p>
        </w:tc>
        <w:tc>
          <w:tcPr>
            <w:tcW w:w="1422" w:type="dxa"/>
          </w:tcPr>
          <w:p w14:paraId="04635642" w14:textId="77777777" w:rsidR="00975A5C" w:rsidRPr="00975A5C" w:rsidRDefault="00975A5C" w:rsidP="00975A5C">
            <w:pPr>
              <w:widowControl w:val="0"/>
              <w:autoSpaceDE w:val="0"/>
              <w:autoSpaceDN w:val="0"/>
              <w:spacing w:after="0" w:line="222"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3</w:t>
            </w:r>
          </w:p>
        </w:tc>
      </w:tr>
      <w:tr w:rsidR="00975A5C" w:rsidRPr="00975A5C" w14:paraId="0DBEFC88" w14:textId="77777777" w:rsidTr="001A4ED3">
        <w:trPr>
          <w:trHeight w:val="244"/>
        </w:trPr>
        <w:tc>
          <w:tcPr>
            <w:tcW w:w="1424" w:type="dxa"/>
          </w:tcPr>
          <w:p w14:paraId="411F5EF5"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6th</w:t>
            </w:r>
          </w:p>
        </w:tc>
        <w:tc>
          <w:tcPr>
            <w:tcW w:w="1422" w:type="dxa"/>
          </w:tcPr>
          <w:p w14:paraId="6B8AB08C"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10</w:t>
            </w:r>
          </w:p>
        </w:tc>
        <w:tc>
          <w:tcPr>
            <w:tcW w:w="1424" w:type="dxa"/>
          </w:tcPr>
          <w:p w14:paraId="42A3D901"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14th</w:t>
            </w:r>
          </w:p>
        </w:tc>
        <w:tc>
          <w:tcPr>
            <w:tcW w:w="1422" w:type="dxa"/>
          </w:tcPr>
          <w:p w14:paraId="22C8D5CE"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2</w:t>
            </w:r>
          </w:p>
        </w:tc>
      </w:tr>
      <w:tr w:rsidR="00975A5C" w:rsidRPr="00975A5C" w14:paraId="4B541B8F" w14:textId="77777777" w:rsidTr="001A4ED3">
        <w:trPr>
          <w:trHeight w:val="244"/>
        </w:trPr>
        <w:tc>
          <w:tcPr>
            <w:tcW w:w="1424" w:type="dxa"/>
          </w:tcPr>
          <w:p w14:paraId="72EAA5D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7th</w:t>
            </w:r>
          </w:p>
        </w:tc>
        <w:tc>
          <w:tcPr>
            <w:tcW w:w="1422" w:type="dxa"/>
          </w:tcPr>
          <w:p w14:paraId="2EE8873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9</w:t>
            </w:r>
          </w:p>
        </w:tc>
        <w:tc>
          <w:tcPr>
            <w:tcW w:w="1424" w:type="dxa"/>
          </w:tcPr>
          <w:p w14:paraId="2999051B"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15th</w:t>
            </w:r>
          </w:p>
        </w:tc>
        <w:tc>
          <w:tcPr>
            <w:tcW w:w="1422" w:type="dxa"/>
          </w:tcPr>
          <w:p w14:paraId="6E659D65"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44B981A5" w14:textId="77777777" w:rsidTr="001A4ED3">
        <w:trPr>
          <w:trHeight w:val="245"/>
        </w:trPr>
        <w:tc>
          <w:tcPr>
            <w:tcW w:w="1424" w:type="dxa"/>
          </w:tcPr>
          <w:p w14:paraId="74B21E21" w14:textId="77777777" w:rsidR="00975A5C" w:rsidRPr="00975A5C" w:rsidRDefault="00975A5C" w:rsidP="00975A5C">
            <w:pPr>
              <w:widowControl w:val="0"/>
              <w:autoSpaceDE w:val="0"/>
              <w:autoSpaceDN w:val="0"/>
              <w:spacing w:after="0" w:line="225"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8th</w:t>
            </w:r>
          </w:p>
        </w:tc>
        <w:tc>
          <w:tcPr>
            <w:tcW w:w="1422" w:type="dxa"/>
          </w:tcPr>
          <w:p w14:paraId="703AC861" w14:textId="77777777" w:rsidR="00975A5C" w:rsidRPr="00975A5C" w:rsidRDefault="00975A5C" w:rsidP="00975A5C">
            <w:pPr>
              <w:widowControl w:val="0"/>
              <w:autoSpaceDE w:val="0"/>
              <w:autoSpaceDN w:val="0"/>
              <w:spacing w:after="0" w:line="225"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8</w:t>
            </w:r>
          </w:p>
        </w:tc>
        <w:tc>
          <w:tcPr>
            <w:tcW w:w="1424" w:type="dxa"/>
          </w:tcPr>
          <w:p w14:paraId="1A261CC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2" w:type="dxa"/>
          </w:tcPr>
          <w:p w14:paraId="432A317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r>
    </w:tbl>
    <w:p w14:paraId="1BAF6CBD" w14:textId="77777777" w:rsidR="00975A5C" w:rsidRPr="00975A5C" w:rsidRDefault="00975A5C" w:rsidP="00975A5C">
      <w:pPr>
        <w:widowControl w:val="0"/>
        <w:autoSpaceDE w:val="0"/>
        <w:autoSpaceDN w:val="0"/>
        <w:spacing w:after="0" w:line="226" w:lineRule="exact"/>
        <w:ind w:left="120"/>
        <w:rPr>
          <w:rFonts w:eastAsia="Calibri" w:cs="Calibri"/>
          <w:sz w:val="20"/>
          <w:szCs w:val="20"/>
          <w:lang w:val="en-US" w:eastAsia="en-US"/>
        </w:rPr>
      </w:pPr>
      <w:r w:rsidRPr="00975A5C">
        <w:rPr>
          <w:rFonts w:eastAsia="Calibri" w:cs="Calibri"/>
          <w:color w:val="000000"/>
          <w:sz w:val="20"/>
          <w:szCs w:val="20"/>
          <w:shd w:val="clear" w:color="auto" w:fill="FFFF00"/>
          <w:lang w:val="en-US" w:eastAsia="en-US"/>
        </w:rPr>
        <w:t>Every</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other</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finisher</w:t>
      </w:r>
      <w:r w:rsidRPr="00975A5C">
        <w:rPr>
          <w:rFonts w:eastAsia="Calibri" w:cs="Calibri"/>
          <w:color w:val="000000"/>
          <w:spacing w:val="-1"/>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w:t>
      </w:r>
      <w:r w:rsidRPr="00975A5C">
        <w:rPr>
          <w:rFonts w:eastAsia="Calibri" w:cs="Calibri"/>
          <w:color w:val="000000"/>
          <w:spacing w:val="-5"/>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1</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pacing w:val="-2"/>
          <w:sz w:val="20"/>
          <w:szCs w:val="20"/>
          <w:shd w:val="clear" w:color="auto" w:fill="FFFF00"/>
          <w:lang w:val="en-US" w:eastAsia="en-US"/>
        </w:rPr>
        <w:t>point.</w:t>
      </w:r>
    </w:p>
    <w:p w14:paraId="33EB4150" w14:textId="77777777" w:rsidR="00975A5C" w:rsidRPr="00975A5C" w:rsidRDefault="00975A5C" w:rsidP="00975A5C">
      <w:pPr>
        <w:widowControl w:val="0"/>
        <w:numPr>
          <w:ilvl w:val="0"/>
          <w:numId w:val="3"/>
        </w:numPr>
        <w:tabs>
          <w:tab w:val="left" w:pos="370"/>
        </w:tabs>
        <w:autoSpaceDE w:val="0"/>
        <w:autoSpaceDN w:val="0"/>
        <w:spacing w:after="0" w:line="267" w:lineRule="exact"/>
        <w:ind w:left="369" w:hanging="250"/>
        <w:rPr>
          <w:rFonts w:eastAsia="Calibri" w:cs="Calibri"/>
          <w:sz w:val="20"/>
          <w:lang w:val="en-US" w:eastAsia="en-US"/>
        </w:rPr>
      </w:pPr>
      <w:r w:rsidRPr="00975A5C">
        <w:rPr>
          <w:rFonts w:eastAsia="Calibri" w:cs="Calibri"/>
          <w:color w:val="000000"/>
          <w:sz w:val="20"/>
          <w:shd w:val="clear" w:color="auto" w:fill="FFFF00"/>
          <w:lang w:val="en-US" w:eastAsia="en-US"/>
        </w:rPr>
        <w:t>For</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the</w:t>
      </w:r>
      <w:r w:rsidRPr="00975A5C">
        <w:rPr>
          <w:rFonts w:eastAsia="Calibri" w:cs="Calibri"/>
          <w:color w:val="000000"/>
          <w:spacing w:val="-5"/>
          <w:sz w:val="20"/>
          <w:shd w:val="clear" w:color="auto" w:fill="FFFF00"/>
          <w:lang w:val="en-US" w:eastAsia="en-US"/>
        </w:rPr>
        <w:t xml:space="preserve"> </w:t>
      </w:r>
      <w:r w:rsidRPr="00975A5C">
        <w:rPr>
          <w:rFonts w:eastAsia="Calibri" w:cs="Calibri"/>
          <w:color w:val="000000"/>
          <w:sz w:val="20"/>
          <w:shd w:val="clear" w:color="auto" w:fill="FFFF00"/>
          <w:lang w:val="en-US" w:eastAsia="en-US"/>
        </w:rPr>
        <w:t>final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heat,</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points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will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be</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awarded</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to</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all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finishing</w:t>
      </w:r>
      <w:r w:rsidRPr="00975A5C">
        <w:rPr>
          <w:rFonts w:eastAsia="Calibri" w:cs="Calibri"/>
          <w:color w:val="000000"/>
          <w:spacing w:val="-5"/>
          <w:sz w:val="20"/>
          <w:shd w:val="clear" w:color="auto" w:fill="FFFF00"/>
          <w:lang w:val="en-US" w:eastAsia="en-US"/>
        </w:rPr>
        <w:t xml:space="preserve"> </w:t>
      </w:r>
      <w:r w:rsidRPr="00975A5C">
        <w:rPr>
          <w:rFonts w:eastAsia="Calibri" w:cs="Calibri"/>
          <w:color w:val="000000"/>
          <w:sz w:val="20"/>
          <w:shd w:val="clear" w:color="auto" w:fill="FFFF00"/>
          <w:lang w:val="en-US" w:eastAsia="en-US"/>
        </w:rPr>
        <w:t>drivers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within</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their</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class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as</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pacing w:val="-2"/>
          <w:sz w:val="20"/>
          <w:shd w:val="clear" w:color="auto" w:fill="FFFF00"/>
          <w:lang w:val="en-US" w:eastAsia="en-US"/>
        </w:rPr>
        <w:t>follows:</w:t>
      </w:r>
    </w:p>
    <w:p w14:paraId="63356BCF" w14:textId="77777777" w:rsidR="00975A5C" w:rsidRPr="00975A5C" w:rsidRDefault="00975A5C" w:rsidP="00975A5C">
      <w:pPr>
        <w:widowControl w:val="0"/>
        <w:autoSpaceDE w:val="0"/>
        <w:autoSpaceDN w:val="0"/>
        <w:spacing w:before="6" w:after="0" w:line="240" w:lineRule="auto"/>
        <w:rPr>
          <w:rFonts w:eastAsia="Calibri" w:cs="Calibri"/>
          <w:sz w:val="13"/>
          <w:szCs w:val="20"/>
          <w:lang w:val="en-US" w:eastAsia="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422"/>
        <w:gridCol w:w="109"/>
        <w:gridCol w:w="375"/>
        <w:gridCol w:w="941"/>
        <w:gridCol w:w="1421"/>
      </w:tblGrid>
      <w:tr w:rsidR="00975A5C" w:rsidRPr="00975A5C" w14:paraId="32434E6C" w14:textId="77777777" w:rsidTr="001A4ED3">
        <w:trPr>
          <w:trHeight w:val="244"/>
        </w:trPr>
        <w:tc>
          <w:tcPr>
            <w:tcW w:w="1424" w:type="dxa"/>
          </w:tcPr>
          <w:p w14:paraId="1375C48F"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1st</w:t>
            </w:r>
          </w:p>
        </w:tc>
        <w:tc>
          <w:tcPr>
            <w:tcW w:w="1422" w:type="dxa"/>
          </w:tcPr>
          <w:p w14:paraId="28026C0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30</w:t>
            </w:r>
          </w:p>
        </w:tc>
        <w:tc>
          <w:tcPr>
            <w:tcW w:w="109" w:type="dxa"/>
            <w:tcBorders>
              <w:right w:val="nil"/>
            </w:tcBorders>
          </w:tcPr>
          <w:p w14:paraId="7FF82136"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D1F036F"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11th</w:t>
            </w:r>
          </w:p>
        </w:tc>
        <w:tc>
          <w:tcPr>
            <w:tcW w:w="941" w:type="dxa"/>
            <w:tcBorders>
              <w:left w:val="nil"/>
            </w:tcBorders>
          </w:tcPr>
          <w:p w14:paraId="59D3AC0A"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87BD912"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6</w:t>
            </w:r>
          </w:p>
        </w:tc>
      </w:tr>
      <w:tr w:rsidR="00975A5C" w:rsidRPr="00975A5C" w14:paraId="52F8AC1D" w14:textId="77777777" w:rsidTr="001A4ED3">
        <w:trPr>
          <w:trHeight w:val="244"/>
        </w:trPr>
        <w:tc>
          <w:tcPr>
            <w:tcW w:w="1424" w:type="dxa"/>
          </w:tcPr>
          <w:p w14:paraId="5B2458A1"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2nd</w:t>
            </w:r>
          </w:p>
        </w:tc>
        <w:tc>
          <w:tcPr>
            <w:tcW w:w="1422" w:type="dxa"/>
          </w:tcPr>
          <w:p w14:paraId="1C68F8B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24</w:t>
            </w:r>
          </w:p>
        </w:tc>
        <w:tc>
          <w:tcPr>
            <w:tcW w:w="109" w:type="dxa"/>
            <w:tcBorders>
              <w:right w:val="nil"/>
            </w:tcBorders>
          </w:tcPr>
          <w:p w14:paraId="0219A73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2D2FFD89"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12th</w:t>
            </w:r>
          </w:p>
        </w:tc>
        <w:tc>
          <w:tcPr>
            <w:tcW w:w="941" w:type="dxa"/>
            <w:tcBorders>
              <w:left w:val="nil"/>
            </w:tcBorders>
          </w:tcPr>
          <w:p w14:paraId="251E387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13698AA6"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5</w:t>
            </w:r>
          </w:p>
        </w:tc>
      </w:tr>
      <w:tr w:rsidR="00975A5C" w:rsidRPr="00975A5C" w14:paraId="018C8B9B" w14:textId="77777777" w:rsidTr="001A4ED3">
        <w:trPr>
          <w:trHeight w:val="244"/>
        </w:trPr>
        <w:tc>
          <w:tcPr>
            <w:tcW w:w="1424" w:type="dxa"/>
          </w:tcPr>
          <w:p w14:paraId="28EFBC0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3rd</w:t>
            </w:r>
          </w:p>
        </w:tc>
        <w:tc>
          <w:tcPr>
            <w:tcW w:w="1422" w:type="dxa"/>
          </w:tcPr>
          <w:p w14:paraId="100C930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19</w:t>
            </w:r>
          </w:p>
        </w:tc>
        <w:tc>
          <w:tcPr>
            <w:tcW w:w="109" w:type="dxa"/>
            <w:tcBorders>
              <w:right w:val="nil"/>
            </w:tcBorders>
          </w:tcPr>
          <w:p w14:paraId="4D709E59"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7477A860"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13th</w:t>
            </w:r>
          </w:p>
        </w:tc>
        <w:tc>
          <w:tcPr>
            <w:tcW w:w="941" w:type="dxa"/>
            <w:tcBorders>
              <w:left w:val="nil"/>
            </w:tcBorders>
          </w:tcPr>
          <w:p w14:paraId="2D83683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54274EE"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4</w:t>
            </w:r>
          </w:p>
        </w:tc>
      </w:tr>
      <w:tr w:rsidR="00975A5C" w:rsidRPr="00975A5C" w14:paraId="4FD9A49E" w14:textId="77777777" w:rsidTr="001A4ED3">
        <w:trPr>
          <w:trHeight w:val="244"/>
        </w:trPr>
        <w:tc>
          <w:tcPr>
            <w:tcW w:w="1424" w:type="dxa"/>
          </w:tcPr>
          <w:p w14:paraId="07D4752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4th</w:t>
            </w:r>
          </w:p>
        </w:tc>
        <w:tc>
          <w:tcPr>
            <w:tcW w:w="1422" w:type="dxa"/>
          </w:tcPr>
          <w:p w14:paraId="7CA01E34"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15</w:t>
            </w:r>
          </w:p>
        </w:tc>
        <w:tc>
          <w:tcPr>
            <w:tcW w:w="109" w:type="dxa"/>
            <w:tcBorders>
              <w:right w:val="nil"/>
            </w:tcBorders>
          </w:tcPr>
          <w:p w14:paraId="25B3BAF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7B17B67E"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14th</w:t>
            </w:r>
          </w:p>
        </w:tc>
        <w:tc>
          <w:tcPr>
            <w:tcW w:w="941" w:type="dxa"/>
            <w:tcBorders>
              <w:left w:val="nil"/>
            </w:tcBorders>
          </w:tcPr>
          <w:p w14:paraId="57C10525"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2EF4292"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3</w:t>
            </w:r>
          </w:p>
        </w:tc>
      </w:tr>
      <w:tr w:rsidR="00975A5C" w:rsidRPr="00975A5C" w14:paraId="6ED6BE6B" w14:textId="77777777" w:rsidTr="001A4ED3">
        <w:trPr>
          <w:trHeight w:val="244"/>
        </w:trPr>
        <w:tc>
          <w:tcPr>
            <w:tcW w:w="1424" w:type="dxa"/>
          </w:tcPr>
          <w:p w14:paraId="6B8D297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lastRenderedPageBreak/>
              <w:t>5th</w:t>
            </w:r>
          </w:p>
        </w:tc>
        <w:tc>
          <w:tcPr>
            <w:tcW w:w="1422" w:type="dxa"/>
          </w:tcPr>
          <w:p w14:paraId="217CEC4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12</w:t>
            </w:r>
          </w:p>
        </w:tc>
        <w:tc>
          <w:tcPr>
            <w:tcW w:w="109" w:type="dxa"/>
            <w:tcBorders>
              <w:right w:val="nil"/>
            </w:tcBorders>
          </w:tcPr>
          <w:p w14:paraId="50808FF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F20F251"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15th</w:t>
            </w:r>
          </w:p>
        </w:tc>
        <w:tc>
          <w:tcPr>
            <w:tcW w:w="941" w:type="dxa"/>
            <w:tcBorders>
              <w:left w:val="nil"/>
            </w:tcBorders>
          </w:tcPr>
          <w:p w14:paraId="5DFCEE9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4B5AA0C7"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2</w:t>
            </w:r>
          </w:p>
        </w:tc>
      </w:tr>
      <w:tr w:rsidR="00975A5C" w:rsidRPr="00975A5C" w14:paraId="5DBF1E8F" w14:textId="77777777" w:rsidTr="001A4ED3">
        <w:trPr>
          <w:trHeight w:val="244"/>
        </w:trPr>
        <w:tc>
          <w:tcPr>
            <w:tcW w:w="1424" w:type="dxa"/>
          </w:tcPr>
          <w:p w14:paraId="3F53FDB1"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6th</w:t>
            </w:r>
          </w:p>
        </w:tc>
        <w:tc>
          <w:tcPr>
            <w:tcW w:w="1422" w:type="dxa"/>
          </w:tcPr>
          <w:p w14:paraId="14383BA8"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11</w:t>
            </w:r>
          </w:p>
        </w:tc>
        <w:tc>
          <w:tcPr>
            <w:tcW w:w="109" w:type="dxa"/>
            <w:tcBorders>
              <w:right w:val="nil"/>
            </w:tcBorders>
          </w:tcPr>
          <w:p w14:paraId="4C55530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005F19D3"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16th</w:t>
            </w:r>
          </w:p>
        </w:tc>
        <w:tc>
          <w:tcPr>
            <w:tcW w:w="941" w:type="dxa"/>
            <w:tcBorders>
              <w:left w:val="nil"/>
            </w:tcBorders>
          </w:tcPr>
          <w:p w14:paraId="5B6E64C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351E12AC"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74913649" w14:textId="77777777" w:rsidTr="001A4ED3">
        <w:trPr>
          <w:trHeight w:val="241"/>
        </w:trPr>
        <w:tc>
          <w:tcPr>
            <w:tcW w:w="1424" w:type="dxa"/>
          </w:tcPr>
          <w:p w14:paraId="08043822"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7th</w:t>
            </w:r>
          </w:p>
        </w:tc>
        <w:tc>
          <w:tcPr>
            <w:tcW w:w="1422" w:type="dxa"/>
          </w:tcPr>
          <w:p w14:paraId="24EA1E36"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10</w:t>
            </w:r>
          </w:p>
        </w:tc>
        <w:tc>
          <w:tcPr>
            <w:tcW w:w="109" w:type="dxa"/>
            <w:tcBorders>
              <w:right w:val="nil"/>
            </w:tcBorders>
          </w:tcPr>
          <w:p w14:paraId="4495B76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3EA92C87" w14:textId="77777777" w:rsidR="00975A5C" w:rsidRPr="00975A5C" w:rsidRDefault="00975A5C" w:rsidP="00975A5C">
            <w:pPr>
              <w:widowControl w:val="0"/>
              <w:autoSpaceDE w:val="0"/>
              <w:autoSpaceDN w:val="0"/>
              <w:spacing w:after="0" w:line="222" w:lineRule="exact"/>
              <w:ind w:left="2" w:right="-15"/>
              <w:jc w:val="center"/>
              <w:rPr>
                <w:rFonts w:eastAsia="Calibri" w:cs="Calibri"/>
                <w:sz w:val="20"/>
                <w:lang w:val="en-US" w:eastAsia="en-US"/>
              </w:rPr>
            </w:pPr>
            <w:r w:rsidRPr="00975A5C">
              <w:rPr>
                <w:rFonts w:eastAsia="Calibri" w:cs="Calibri"/>
                <w:spacing w:val="-4"/>
                <w:sz w:val="20"/>
                <w:lang w:val="en-US" w:eastAsia="en-US"/>
              </w:rPr>
              <w:t>17th</w:t>
            </w:r>
          </w:p>
        </w:tc>
        <w:tc>
          <w:tcPr>
            <w:tcW w:w="941" w:type="dxa"/>
            <w:tcBorders>
              <w:left w:val="nil"/>
            </w:tcBorders>
          </w:tcPr>
          <w:p w14:paraId="7B1E0F88"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4B46C21A" w14:textId="77777777" w:rsidR="00975A5C" w:rsidRPr="00975A5C" w:rsidRDefault="00975A5C" w:rsidP="00975A5C">
            <w:pPr>
              <w:widowControl w:val="0"/>
              <w:autoSpaceDE w:val="0"/>
              <w:autoSpaceDN w:val="0"/>
              <w:spacing w:after="0" w:line="222"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5E031DAA" w14:textId="77777777" w:rsidTr="001A4ED3">
        <w:trPr>
          <w:trHeight w:val="244"/>
        </w:trPr>
        <w:tc>
          <w:tcPr>
            <w:tcW w:w="1424" w:type="dxa"/>
          </w:tcPr>
          <w:p w14:paraId="01DC7C5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8th</w:t>
            </w:r>
          </w:p>
        </w:tc>
        <w:tc>
          <w:tcPr>
            <w:tcW w:w="1422" w:type="dxa"/>
          </w:tcPr>
          <w:p w14:paraId="029BE0B8"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9</w:t>
            </w:r>
          </w:p>
        </w:tc>
        <w:tc>
          <w:tcPr>
            <w:tcW w:w="109" w:type="dxa"/>
            <w:tcBorders>
              <w:right w:val="nil"/>
            </w:tcBorders>
          </w:tcPr>
          <w:p w14:paraId="310899A9"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31FBB651"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18th</w:t>
            </w:r>
          </w:p>
        </w:tc>
        <w:tc>
          <w:tcPr>
            <w:tcW w:w="941" w:type="dxa"/>
            <w:tcBorders>
              <w:left w:val="nil"/>
            </w:tcBorders>
          </w:tcPr>
          <w:p w14:paraId="208E100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0509A4C7"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33D435A5" w14:textId="77777777" w:rsidTr="001A4ED3">
        <w:trPr>
          <w:trHeight w:val="244"/>
        </w:trPr>
        <w:tc>
          <w:tcPr>
            <w:tcW w:w="1424" w:type="dxa"/>
          </w:tcPr>
          <w:p w14:paraId="3895E584"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9th</w:t>
            </w:r>
          </w:p>
        </w:tc>
        <w:tc>
          <w:tcPr>
            <w:tcW w:w="1422" w:type="dxa"/>
          </w:tcPr>
          <w:p w14:paraId="6992BBD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8</w:t>
            </w:r>
          </w:p>
        </w:tc>
        <w:tc>
          <w:tcPr>
            <w:tcW w:w="109" w:type="dxa"/>
            <w:tcBorders>
              <w:right w:val="nil"/>
            </w:tcBorders>
          </w:tcPr>
          <w:p w14:paraId="3D3DEEF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0C065AB9"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19th</w:t>
            </w:r>
          </w:p>
        </w:tc>
        <w:tc>
          <w:tcPr>
            <w:tcW w:w="941" w:type="dxa"/>
            <w:tcBorders>
              <w:left w:val="nil"/>
            </w:tcBorders>
          </w:tcPr>
          <w:p w14:paraId="6AD31384"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3EA0A484"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6189538B" w14:textId="77777777" w:rsidTr="001A4ED3">
        <w:trPr>
          <w:trHeight w:val="244"/>
        </w:trPr>
        <w:tc>
          <w:tcPr>
            <w:tcW w:w="1424" w:type="dxa"/>
          </w:tcPr>
          <w:p w14:paraId="6F1ABEA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4"/>
                <w:sz w:val="20"/>
                <w:shd w:val="clear" w:color="auto" w:fill="FFFF00"/>
                <w:lang w:val="en-US" w:eastAsia="en-US"/>
              </w:rPr>
              <w:t>10th</w:t>
            </w:r>
          </w:p>
        </w:tc>
        <w:tc>
          <w:tcPr>
            <w:tcW w:w="1422" w:type="dxa"/>
          </w:tcPr>
          <w:p w14:paraId="7011D47A"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7</w:t>
            </w:r>
          </w:p>
        </w:tc>
        <w:tc>
          <w:tcPr>
            <w:tcW w:w="109" w:type="dxa"/>
            <w:tcBorders>
              <w:right w:val="nil"/>
            </w:tcBorders>
          </w:tcPr>
          <w:p w14:paraId="7711403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BDA17A2"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20th</w:t>
            </w:r>
          </w:p>
        </w:tc>
        <w:tc>
          <w:tcPr>
            <w:tcW w:w="941" w:type="dxa"/>
            <w:tcBorders>
              <w:left w:val="nil"/>
            </w:tcBorders>
          </w:tcPr>
          <w:p w14:paraId="28C999F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592452CC"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bl>
    <w:p w14:paraId="6C56E9DD" w14:textId="77777777" w:rsidR="00975A5C" w:rsidRPr="00975A5C" w:rsidRDefault="00975A5C" w:rsidP="00975A5C">
      <w:pPr>
        <w:widowControl w:val="0"/>
        <w:autoSpaceDE w:val="0"/>
        <w:autoSpaceDN w:val="0"/>
        <w:spacing w:before="54" w:after="0" w:line="240" w:lineRule="auto"/>
        <w:ind w:left="113"/>
        <w:rPr>
          <w:rFonts w:eastAsia="Calibri" w:cs="Calibri"/>
          <w:sz w:val="20"/>
          <w:szCs w:val="20"/>
          <w:lang w:val="en-US" w:eastAsia="en-US"/>
        </w:rPr>
      </w:pPr>
      <w:r w:rsidRPr="00975A5C">
        <w:rPr>
          <w:rFonts w:eastAsia="Calibri" w:cs="Calibri"/>
          <w:sz w:val="20"/>
          <w:szCs w:val="20"/>
          <w:lang w:val="en-US" w:eastAsia="en-US"/>
        </w:rPr>
        <w:t>Every</w:t>
      </w:r>
      <w:r w:rsidRPr="00975A5C">
        <w:rPr>
          <w:rFonts w:eastAsia="Calibri" w:cs="Calibri"/>
          <w:spacing w:val="-8"/>
          <w:sz w:val="20"/>
          <w:szCs w:val="20"/>
          <w:lang w:val="en-US" w:eastAsia="en-US"/>
        </w:rPr>
        <w:t xml:space="preserve"> </w:t>
      </w:r>
      <w:r w:rsidRPr="00975A5C">
        <w:rPr>
          <w:rFonts w:eastAsia="Calibri" w:cs="Calibri"/>
          <w:sz w:val="20"/>
          <w:szCs w:val="20"/>
          <w:lang w:val="en-US" w:eastAsia="en-US"/>
        </w:rPr>
        <w:t>other</w:t>
      </w:r>
      <w:r w:rsidRPr="00975A5C">
        <w:rPr>
          <w:rFonts w:eastAsia="Calibri" w:cs="Calibri"/>
          <w:spacing w:val="-7"/>
          <w:sz w:val="20"/>
          <w:szCs w:val="20"/>
          <w:lang w:val="en-US" w:eastAsia="en-US"/>
        </w:rPr>
        <w:t xml:space="preserve"> </w:t>
      </w:r>
      <w:r w:rsidRPr="00975A5C">
        <w:rPr>
          <w:rFonts w:eastAsia="Calibri" w:cs="Calibri"/>
          <w:sz w:val="20"/>
          <w:szCs w:val="20"/>
          <w:lang w:val="en-US" w:eastAsia="en-US"/>
        </w:rPr>
        <w:t>finisher</w:t>
      </w:r>
      <w:r w:rsidRPr="00975A5C">
        <w:rPr>
          <w:rFonts w:eastAsia="Calibri" w:cs="Calibri"/>
          <w:spacing w:val="-7"/>
          <w:sz w:val="20"/>
          <w:szCs w:val="20"/>
          <w:lang w:val="en-US" w:eastAsia="en-US"/>
        </w:rPr>
        <w:t xml:space="preserve"> </w:t>
      </w:r>
      <w:r w:rsidRPr="00975A5C">
        <w:rPr>
          <w:rFonts w:eastAsia="Calibri" w:cs="Calibri"/>
          <w:sz w:val="20"/>
          <w:szCs w:val="20"/>
          <w:lang w:val="en-US" w:eastAsia="en-US"/>
        </w:rPr>
        <w:t>-</w:t>
      </w:r>
      <w:r w:rsidRPr="00975A5C">
        <w:rPr>
          <w:rFonts w:eastAsia="Calibri" w:cs="Calibri"/>
          <w:spacing w:val="-8"/>
          <w:sz w:val="20"/>
          <w:szCs w:val="20"/>
          <w:lang w:val="en-US" w:eastAsia="en-US"/>
        </w:rPr>
        <w:t xml:space="preserve"> </w:t>
      </w:r>
      <w:r w:rsidRPr="00975A5C">
        <w:rPr>
          <w:rFonts w:eastAsia="Calibri" w:cs="Calibri"/>
          <w:sz w:val="20"/>
          <w:szCs w:val="20"/>
          <w:lang w:val="en-US" w:eastAsia="en-US"/>
        </w:rPr>
        <w:t>1</w:t>
      </w:r>
      <w:r w:rsidRPr="00975A5C">
        <w:rPr>
          <w:rFonts w:eastAsia="Calibri" w:cs="Calibri"/>
          <w:spacing w:val="-7"/>
          <w:sz w:val="20"/>
          <w:szCs w:val="20"/>
          <w:lang w:val="en-US" w:eastAsia="en-US"/>
        </w:rPr>
        <w:t xml:space="preserve"> </w:t>
      </w:r>
      <w:r w:rsidRPr="00975A5C">
        <w:rPr>
          <w:rFonts w:eastAsia="Calibri" w:cs="Calibri"/>
          <w:spacing w:val="-2"/>
          <w:sz w:val="20"/>
          <w:szCs w:val="20"/>
          <w:lang w:val="en-US" w:eastAsia="en-US"/>
        </w:rPr>
        <w:t>point.</w:t>
      </w:r>
    </w:p>
    <w:p w14:paraId="468051A0" w14:textId="3F8C3F79" w:rsidR="00E204DD" w:rsidRPr="00D30EE3" w:rsidRDefault="00975A5C" w:rsidP="007D75CC">
      <w:pPr>
        <w:pStyle w:val="Default"/>
        <w:rPr>
          <w:rFonts w:ascii="Calibri" w:hAnsi="Calibri" w:cs="Calibri"/>
          <w:color w:val="auto"/>
          <w:sz w:val="20"/>
          <w:szCs w:val="20"/>
        </w:rPr>
      </w:pPr>
      <w:r w:rsidDel="00975A5C">
        <w:rPr>
          <w:rFonts w:ascii="Calibri" w:hAnsi="Calibri" w:cs="Calibri"/>
          <w:b/>
          <w:bCs/>
          <w:color w:val="auto"/>
          <w:sz w:val="20"/>
          <w:szCs w:val="20"/>
        </w:rPr>
        <w:t xml:space="preserve"> </w:t>
      </w:r>
    </w:p>
    <w:p w14:paraId="43C83D5E" w14:textId="77777777" w:rsidR="00D30EE3" w:rsidRDefault="00D30EE3" w:rsidP="007D75CC">
      <w:pPr>
        <w:pStyle w:val="Default"/>
        <w:rPr>
          <w:rFonts w:ascii="Calibri" w:hAnsi="Calibri" w:cs="Calibri"/>
          <w:b/>
          <w:bCs/>
          <w:color w:val="auto"/>
          <w:sz w:val="23"/>
          <w:szCs w:val="23"/>
        </w:rPr>
      </w:pPr>
    </w:p>
    <w:p w14:paraId="73E71B9B" w14:textId="77777777" w:rsidR="00D30EE3" w:rsidRDefault="00D30EE3" w:rsidP="007D75CC">
      <w:pPr>
        <w:pStyle w:val="Default"/>
        <w:rPr>
          <w:rFonts w:ascii="Calibri" w:hAnsi="Calibri" w:cs="Calibri"/>
          <w:b/>
          <w:bCs/>
          <w:color w:val="auto"/>
          <w:sz w:val="23"/>
          <w:szCs w:val="23"/>
        </w:rPr>
      </w:pPr>
    </w:p>
    <w:p w14:paraId="0D2F3783" w14:textId="77777777" w:rsidR="00E204DD" w:rsidRDefault="00E204DD" w:rsidP="007D75CC">
      <w:pPr>
        <w:pStyle w:val="Default"/>
        <w:rPr>
          <w:rFonts w:ascii="Calibri" w:hAnsi="Calibri" w:cs="Calibri"/>
          <w:color w:val="auto"/>
          <w:sz w:val="23"/>
          <w:szCs w:val="23"/>
        </w:rPr>
      </w:pPr>
      <w:r>
        <w:rPr>
          <w:rFonts w:ascii="Calibri" w:hAnsi="Calibri" w:cs="Calibri"/>
          <w:b/>
          <w:bCs/>
          <w:color w:val="auto"/>
          <w:sz w:val="23"/>
          <w:szCs w:val="23"/>
        </w:rPr>
        <w:t xml:space="preserve">EVENT OPERATIONS </w:t>
      </w:r>
    </w:p>
    <w:p w14:paraId="67715C0D"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Entries </w:t>
      </w:r>
    </w:p>
    <w:p w14:paraId="02E55929" w14:textId="3D2F64EF" w:rsidR="00E204DD" w:rsidRDefault="00EC4BD9" w:rsidP="007D75CC">
      <w:pPr>
        <w:pStyle w:val="Default"/>
        <w:rPr>
          <w:rFonts w:ascii="Calibri" w:hAnsi="Calibri" w:cs="Calibri"/>
          <w:color w:val="auto"/>
          <w:sz w:val="20"/>
          <w:szCs w:val="20"/>
        </w:rPr>
      </w:pPr>
      <w:r>
        <w:rPr>
          <w:rFonts w:ascii="Calibri" w:hAnsi="Calibri" w:cs="Calibri"/>
          <w:color w:val="auto"/>
          <w:sz w:val="20"/>
          <w:szCs w:val="20"/>
        </w:rPr>
        <w:t xml:space="preserve">For the event </w:t>
      </w:r>
      <w:r w:rsidR="00F54119">
        <w:rPr>
          <w:rFonts w:ascii="Calibri" w:hAnsi="Calibri" w:cs="Calibri"/>
          <w:color w:val="auto"/>
          <w:sz w:val="20"/>
          <w:szCs w:val="20"/>
        </w:rPr>
        <w:t>t</w:t>
      </w:r>
      <w:r w:rsidR="00E204DD">
        <w:rPr>
          <w:rFonts w:ascii="Calibri" w:hAnsi="Calibri" w:cs="Calibri"/>
          <w:color w:val="auto"/>
          <w:sz w:val="20"/>
          <w:szCs w:val="20"/>
        </w:rPr>
        <w:t xml:space="preserve">here must be a minimum of </w:t>
      </w:r>
      <w:r w:rsidR="00E204DD" w:rsidRPr="00BB2B43">
        <w:rPr>
          <w:rFonts w:ascii="Calibri" w:hAnsi="Calibri" w:cs="Calibri"/>
          <w:b/>
          <w:color w:val="auto"/>
          <w:sz w:val="20"/>
          <w:szCs w:val="20"/>
        </w:rPr>
        <w:t>5 entries</w:t>
      </w:r>
      <w:r w:rsidR="00E204DD">
        <w:rPr>
          <w:rFonts w:ascii="Calibri" w:hAnsi="Calibri" w:cs="Calibri"/>
          <w:color w:val="auto"/>
          <w:sz w:val="20"/>
          <w:szCs w:val="20"/>
        </w:rPr>
        <w:t xml:space="preserve"> in a class</w:t>
      </w:r>
      <w:r w:rsidR="00AA1A58">
        <w:rPr>
          <w:rFonts w:ascii="Calibri" w:hAnsi="Calibri" w:cs="Calibri"/>
          <w:color w:val="auto"/>
          <w:sz w:val="20"/>
          <w:szCs w:val="20"/>
        </w:rPr>
        <w:t xml:space="preserve"> for the</w:t>
      </w:r>
      <w:r w:rsidR="00E204DD">
        <w:rPr>
          <w:rFonts w:ascii="Calibri" w:hAnsi="Calibri" w:cs="Calibri"/>
          <w:color w:val="auto"/>
          <w:sz w:val="20"/>
          <w:szCs w:val="20"/>
        </w:rPr>
        <w:t xml:space="preserve"> title that complete</w:t>
      </w:r>
      <w:r w:rsidR="00AA1A58">
        <w:rPr>
          <w:rFonts w:ascii="Calibri" w:hAnsi="Calibri" w:cs="Calibri"/>
          <w:color w:val="auto"/>
          <w:sz w:val="20"/>
          <w:szCs w:val="20"/>
        </w:rPr>
        <w:t>s</w:t>
      </w:r>
      <w:r w:rsidR="00E204DD">
        <w:rPr>
          <w:rFonts w:ascii="Calibri" w:hAnsi="Calibri" w:cs="Calibri"/>
          <w:color w:val="auto"/>
          <w:sz w:val="20"/>
          <w:szCs w:val="20"/>
        </w:rPr>
        <w:t xml:space="preserve"> at least one lap of official practice at the event. Should this requirement not be met, the class may run </w:t>
      </w:r>
      <w:r w:rsidR="00AA1A58">
        <w:rPr>
          <w:rFonts w:ascii="Calibri" w:hAnsi="Calibri" w:cs="Calibri"/>
          <w:color w:val="auto"/>
          <w:sz w:val="20"/>
          <w:szCs w:val="20"/>
        </w:rPr>
        <w:t>but no</w:t>
      </w:r>
      <w:r w:rsidR="00E204DD">
        <w:rPr>
          <w:rFonts w:ascii="Calibri" w:hAnsi="Calibri" w:cs="Calibri"/>
          <w:color w:val="auto"/>
          <w:sz w:val="20"/>
          <w:szCs w:val="20"/>
        </w:rPr>
        <w:t xml:space="preserve"> Title</w:t>
      </w:r>
      <w:r w:rsidR="006A4AFF">
        <w:rPr>
          <w:rFonts w:ascii="Calibri" w:hAnsi="Calibri" w:cs="Calibri"/>
          <w:color w:val="auto"/>
          <w:sz w:val="20"/>
          <w:szCs w:val="20"/>
        </w:rPr>
        <w:t xml:space="preserve"> will</w:t>
      </w:r>
      <w:r w:rsidR="00BD47C5">
        <w:rPr>
          <w:rFonts w:ascii="Calibri" w:hAnsi="Calibri" w:cs="Calibri"/>
          <w:color w:val="auto"/>
          <w:sz w:val="20"/>
          <w:szCs w:val="20"/>
        </w:rPr>
        <w:t xml:space="preserve"> </w:t>
      </w:r>
      <w:r w:rsidR="00AA1A58">
        <w:rPr>
          <w:rFonts w:ascii="Calibri" w:hAnsi="Calibri" w:cs="Calibri"/>
          <w:color w:val="auto"/>
          <w:sz w:val="20"/>
          <w:szCs w:val="20"/>
        </w:rPr>
        <w:t>be awarded.</w:t>
      </w:r>
    </w:p>
    <w:p w14:paraId="339A25BB" w14:textId="77777777" w:rsidR="00927707" w:rsidRPr="00927707" w:rsidRDefault="00927707" w:rsidP="007D75CC">
      <w:pPr>
        <w:pStyle w:val="Default"/>
        <w:rPr>
          <w:rFonts w:ascii="Calibri" w:hAnsi="Calibri" w:cs="Calibri"/>
          <w:color w:val="auto"/>
          <w:sz w:val="16"/>
          <w:szCs w:val="16"/>
        </w:rPr>
      </w:pPr>
    </w:p>
    <w:p w14:paraId="3BA63461"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Competition Numbers </w:t>
      </w:r>
    </w:p>
    <w:p w14:paraId="7234359E"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Each Competitor shall include their preferred Competition Numbe</w:t>
      </w:r>
      <w:r w:rsidR="004161B4">
        <w:rPr>
          <w:rFonts w:ascii="Calibri" w:hAnsi="Calibri" w:cs="Calibri"/>
          <w:color w:val="auto"/>
          <w:sz w:val="20"/>
          <w:szCs w:val="20"/>
        </w:rPr>
        <w:t>r on their Entry Form/s.  The CA</w:t>
      </w:r>
      <w:r>
        <w:rPr>
          <w:rFonts w:ascii="Calibri" w:hAnsi="Calibri" w:cs="Calibri"/>
          <w:color w:val="auto"/>
          <w:sz w:val="20"/>
          <w:szCs w:val="20"/>
        </w:rPr>
        <w:t xml:space="preserve"> shall have the final discretion as to the allocation of Numbers and decide matters when duplicate requests for Numbers are received.  Competitors will be advised of the final decision as early as possible, at the latest with the confirmation of event entry. </w:t>
      </w:r>
    </w:p>
    <w:p w14:paraId="57F9DA12" w14:textId="77777777" w:rsidR="00927707" w:rsidRPr="00927707" w:rsidRDefault="00927707" w:rsidP="007D75CC">
      <w:pPr>
        <w:pStyle w:val="Default"/>
        <w:rPr>
          <w:rFonts w:ascii="Calibri" w:hAnsi="Calibri" w:cs="Calibri"/>
          <w:color w:val="auto"/>
          <w:sz w:val="16"/>
          <w:szCs w:val="16"/>
        </w:rPr>
      </w:pPr>
    </w:p>
    <w:p w14:paraId="272FBF21"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Driver/Team Manager Briefings </w:t>
      </w:r>
    </w:p>
    <w:p w14:paraId="6DC41F9D"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Each Driver and Team Manager (or nominated Team representative other than the Driver) will be required to attend a compulsory Briefing, to be held prior to practice at a time and location to be nominated in the event Supplementary/Further Supplementary Regulations. Other compulsory briefings may be convened as required. </w:t>
      </w:r>
    </w:p>
    <w:p w14:paraId="17FDC6F2" w14:textId="77777777" w:rsidR="00E204DD" w:rsidRPr="00927707" w:rsidRDefault="00E204DD" w:rsidP="007D75CC">
      <w:pPr>
        <w:pStyle w:val="Default"/>
        <w:rPr>
          <w:rFonts w:ascii="Calibri" w:hAnsi="Calibri" w:cs="Calibri"/>
          <w:b/>
          <w:bCs/>
          <w:color w:val="auto"/>
          <w:sz w:val="16"/>
          <w:szCs w:val="16"/>
        </w:rPr>
      </w:pPr>
    </w:p>
    <w:p w14:paraId="7DC5DD98"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Impound/Parc Ferme </w:t>
      </w:r>
    </w:p>
    <w:p w14:paraId="2AD30C74"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Each Superkart must return to the designated impound/parc ferme area (or as directed by Race Officials) at the conclusion of qualifying and racing, without returning to pit or paddock areas and without interference from any third party (other than an Official of the Meeting). Superkarts may not be removed from Impound/Parc Ferme except at the direction of the TC or the Chief Scrutineer. </w:t>
      </w:r>
    </w:p>
    <w:p w14:paraId="7D9177E8"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 </w:t>
      </w:r>
    </w:p>
    <w:p w14:paraId="50B20135" w14:textId="77777777" w:rsidR="00E204DD" w:rsidRDefault="00E204DD" w:rsidP="00AF547E">
      <w:pPr>
        <w:pStyle w:val="Default"/>
        <w:rPr>
          <w:rFonts w:ascii="Calibri" w:hAnsi="Calibri" w:cs="Calibri"/>
          <w:b/>
          <w:bCs/>
          <w:color w:val="auto"/>
          <w:sz w:val="23"/>
          <w:szCs w:val="23"/>
        </w:rPr>
      </w:pPr>
      <w:r>
        <w:rPr>
          <w:rFonts w:ascii="Calibri" w:hAnsi="Calibri" w:cs="Calibri"/>
          <w:color w:val="auto"/>
          <w:sz w:val="20"/>
          <w:szCs w:val="20"/>
        </w:rPr>
        <w:t xml:space="preserve"> </w:t>
      </w:r>
      <w:r>
        <w:rPr>
          <w:rFonts w:ascii="Calibri" w:hAnsi="Calibri" w:cs="Calibri"/>
          <w:b/>
          <w:bCs/>
          <w:color w:val="auto"/>
          <w:sz w:val="23"/>
          <w:szCs w:val="23"/>
        </w:rPr>
        <w:t xml:space="preserve">TYRES </w:t>
      </w:r>
    </w:p>
    <w:p w14:paraId="57E526E5" w14:textId="346F80B5" w:rsidR="00420D7B" w:rsidRDefault="00420D7B" w:rsidP="00AF547E">
      <w:pPr>
        <w:pStyle w:val="Default"/>
        <w:rPr>
          <w:rFonts w:ascii="Calibri" w:hAnsi="Calibri" w:cs="Calibri"/>
          <w:bCs/>
          <w:color w:val="auto"/>
          <w:sz w:val="23"/>
          <w:szCs w:val="23"/>
        </w:rPr>
      </w:pPr>
      <w:r>
        <w:rPr>
          <w:rFonts w:ascii="Calibri" w:hAnsi="Calibri" w:cs="Calibri"/>
          <w:b/>
          <w:bCs/>
          <w:color w:val="auto"/>
          <w:sz w:val="23"/>
          <w:szCs w:val="23"/>
        </w:rPr>
        <w:t xml:space="preserve"> </w:t>
      </w:r>
      <w:r w:rsidRPr="00420D7B">
        <w:rPr>
          <w:rFonts w:ascii="Calibri" w:hAnsi="Calibri" w:cs="Calibri"/>
          <w:bCs/>
          <w:color w:val="auto"/>
          <w:sz w:val="23"/>
          <w:szCs w:val="23"/>
        </w:rPr>
        <w:t>All Tyres must remain as OEM</w:t>
      </w:r>
      <w:r w:rsidR="003A09A4">
        <w:rPr>
          <w:rFonts w:ascii="Calibri" w:hAnsi="Calibri" w:cs="Calibri"/>
          <w:bCs/>
          <w:color w:val="auto"/>
          <w:sz w:val="23"/>
          <w:szCs w:val="23"/>
        </w:rPr>
        <w:t>,</w:t>
      </w:r>
      <w:r w:rsidRPr="00420D7B">
        <w:rPr>
          <w:rFonts w:ascii="Calibri" w:hAnsi="Calibri" w:cs="Calibri"/>
          <w:bCs/>
          <w:color w:val="auto"/>
          <w:sz w:val="23"/>
          <w:szCs w:val="23"/>
        </w:rPr>
        <w:t xml:space="preserve"> any treatment to enhance the durability or performance of the tyre is banned and will result in disqualification of the driver / entrant from the event.</w:t>
      </w:r>
    </w:p>
    <w:p w14:paraId="0D11F477" w14:textId="77777777" w:rsidR="00420D7B" w:rsidRPr="00420D7B" w:rsidRDefault="00420D7B" w:rsidP="00AF547E">
      <w:pPr>
        <w:pStyle w:val="Default"/>
        <w:rPr>
          <w:rFonts w:ascii="Calibri" w:hAnsi="Calibri" w:cs="Calibri"/>
          <w:color w:val="auto"/>
          <w:sz w:val="23"/>
          <w:szCs w:val="23"/>
        </w:rPr>
      </w:pPr>
    </w:p>
    <w:p w14:paraId="04DC2179" w14:textId="77777777" w:rsidR="00BD47C5" w:rsidRDefault="002720D7" w:rsidP="00BD47C5">
      <w:pPr>
        <w:spacing w:after="120"/>
        <w:rPr>
          <w:b/>
        </w:rPr>
      </w:pPr>
      <w:r>
        <w:rPr>
          <w:b/>
        </w:rPr>
        <w:t>250cc Gearbox International</w:t>
      </w:r>
      <w:r w:rsidR="00420D7B">
        <w:rPr>
          <w:b/>
        </w:rPr>
        <w:t xml:space="preserve"> </w:t>
      </w:r>
    </w:p>
    <w:p w14:paraId="0BFCC0D4" w14:textId="77777777" w:rsidR="00743636" w:rsidRPr="00420D7B" w:rsidRDefault="00743636" w:rsidP="00BD47C5">
      <w:pPr>
        <w:spacing w:after="120"/>
        <w:rPr>
          <w:b/>
        </w:rPr>
      </w:pPr>
      <w:r w:rsidRPr="006E69ED">
        <w:rPr>
          <w:sz w:val="20"/>
          <w:szCs w:val="20"/>
        </w:rPr>
        <w:t xml:space="preserve">The number of tyres that may be used during each Round is not restricted. </w:t>
      </w:r>
    </w:p>
    <w:p w14:paraId="7A7E3C62" w14:textId="770AE882" w:rsidR="00743636" w:rsidRPr="00A1665A" w:rsidRDefault="00743636" w:rsidP="00743636">
      <w:r w:rsidRPr="00A1665A">
        <w:rPr>
          <w:b/>
        </w:rPr>
        <w:t>250cc Gearbox National and 125cc Gearbox</w:t>
      </w:r>
    </w:p>
    <w:p w14:paraId="57DF84B8" w14:textId="63663754" w:rsidR="00743636" w:rsidRPr="006E69ED" w:rsidRDefault="00743636" w:rsidP="00743636">
      <w:pPr>
        <w:rPr>
          <w:sz w:val="20"/>
          <w:szCs w:val="20"/>
        </w:rPr>
      </w:pPr>
      <w:r w:rsidRPr="006E69ED">
        <w:rPr>
          <w:sz w:val="20"/>
          <w:szCs w:val="20"/>
        </w:rPr>
        <w:t>A maximum of eight (8) dry tyres (four (4) front and four (4) rear) shall be marked for each superkart by the Chief Scrutineer (or their nominee) at the Championship and, except for treaded tyres used on a wet track, these marked tyres are the only tyres permitted to be used on that superkart during any qualifying session or race.</w:t>
      </w:r>
    </w:p>
    <w:p w14:paraId="34F37045" w14:textId="77777777" w:rsidR="00743636" w:rsidRDefault="00743636" w:rsidP="00743636">
      <w:pPr>
        <w:rPr>
          <w:b/>
        </w:rPr>
      </w:pPr>
      <w:r w:rsidRPr="00A1665A">
        <w:rPr>
          <w:b/>
        </w:rPr>
        <w:t>Stock Honda class:</w:t>
      </w:r>
    </w:p>
    <w:p w14:paraId="7A26D058" w14:textId="77777777" w:rsidR="00743636" w:rsidRPr="006E69ED" w:rsidRDefault="00743636" w:rsidP="00743636">
      <w:pPr>
        <w:rPr>
          <w:b/>
          <w:sz w:val="20"/>
          <w:szCs w:val="20"/>
        </w:rPr>
      </w:pPr>
      <w:r w:rsidRPr="006E69ED">
        <w:rPr>
          <w:sz w:val="20"/>
          <w:szCs w:val="20"/>
        </w:rPr>
        <w:t>Any 5” diameter racing kart tyres may be used. A maximum of three individual front and three individual rear tyres (six tyres total) are allowed for the race meeting. These tyres shall be marked for each superkart by the Chief Scrutineer (or their nominee) at the Championship and, except for treaded tyres used on a wet track, these marked tyres are the only tyres permitted to be used on that superkart during any qualifying session or race.</w:t>
      </w:r>
    </w:p>
    <w:p w14:paraId="3E13B289" w14:textId="77777777" w:rsidR="00743636" w:rsidRPr="00A1665A" w:rsidRDefault="00743636" w:rsidP="00743636">
      <w:pPr>
        <w:rPr>
          <w:b/>
        </w:rPr>
      </w:pPr>
      <w:r w:rsidRPr="00A1665A">
        <w:rPr>
          <w:b/>
        </w:rPr>
        <w:t>125cc Non-Gearbox Class;</w:t>
      </w:r>
    </w:p>
    <w:p w14:paraId="14B50145" w14:textId="77777777" w:rsidR="00743636" w:rsidRPr="006E69ED" w:rsidRDefault="00743636" w:rsidP="00743636">
      <w:pPr>
        <w:rPr>
          <w:sz w:val="20"/>
          <w:szCs w:val="20"/>
        </w:rPr>
      </w:pPr>
      <w:r w:rsidRPr="006E69ED">
        <w:rPr>
          <w:sz w:val="20"/>
          <w:szCs w:val="20"/>
        </w:rPr>
        <w:t xml:space="preserve">This class shall be limited to four tyres (two front and two rear). </w:t>
      </w:r>
    </w:p>
    <w:p w14:paraId="7EFE8330" w14:textId="77777777" w:rsidR="00743636" w:rsidRDefault="00743636" w:rsidP="00743636">
      <w:pPr>
        <w:numPr>
          <w:ilvl w:val="0"/>
          <w:numId w:val="1"/>
        </w:numPr>
        <w:rPr>
          <w:sz w:val="20"/>
          <w:szCs w:val="20"/>
        </w:rPr>
      </w:pPr>
      <w:r w:rsidRPr="006E69ED">
        <w:rPr>
          <w:sz w:val="20"/>
          <w:szCs w:val="20"/>
        </w:rPr>
        <w:t xml:space="preserve">Each competitor is permitted to replace one (1) front and one (1) rear marked tyre per kart, if the Chief Scrutineer is satisfied that due to exceptional circumstances, the tyre in question can no longer be used. The Chief Scrutineer shall </w:t>
      </w:r>
      <w:r w:rsidRPr="006E69ED">
        <w:rPr>
          <w:sz w:val="20"/>
          <w:szCs w:val="20"/>
        </w:rPr>
        <w:lastRenderedPageBreak/>
        <w:t xml:space="preserve">ensure that the replacement tyre is of the same specification as the tyre being replaced and is marked with the appropriate superkart number.  </w:t>
      </w:r>
    </w:p>
    <w:p w14:paraId="04FBC173" w14:textId="77777777" w:rsidR="004F4FFA" w:rsidRDefault="004F4FFA" w:rsidP="00743636">
      <w:pPr>
        <w:rPr>
          <w:sz w:val="20"/>
          <w:szCs w:val="20"/>
        </w:rPr>
      </w:pPr>
    </w:p>
    <w:p w14:paraId="3B3369DF" w14:textId="77777777" w:rsidR="00975A5C" w:rsidRDefault="00975A5C" w:rsidP="00743636">
      <w:pPr>
        <w:rPr>
          <w:b/>
        </w:rPr>
      </w:pPr>
    </w:p>
    <w:p w14:paraId="4D18A55E" w14:textId="1C77CE56" w:rsidR="00743636" w:rsidRPr="00115003" w:rsidRDefault="00743636" w:rsidP="00743636">
      <w:pPr>
        <w:rPr>
          <w:b/>
        </w:rPr>
      </w:pPr>
      <w:r w:rsidRPr="00115003">
        <w:rPr>
          <w:b/>
        </w:rPr>
        <w:t>Tyre Marking;</w:t>
      </w:r>
    </w:p>
    <w:p w14:paraId="458CE52F" w14:textId="77777777" w:rsidR="00743636" w:rsidRPr="006E69ED" w:rsidRDefault="00743636" w:rsidP="00743636">
      <w:pPr>
        <w:rPr>
          <w:sz w:val="20"/>
          <w:szCs w:val="20"/>
        </w:rPr>
      </w:pPr>
      <w:r w:rsidRPr="006E69ED">
        <w:rPr>
          <w:sz w:val="20"/>
          <w:szCs w:val="20"/>
        </w:rPr>
        <w:t xml:space="preserve">(a) One set of dry tyres shall be marked for each kart before the commencement of the individual competitor's first qualifying session. Included on the markings on the dry tyres shall be the competition number of the relevant kart, the circuit, and any other marks deemed necessary by the Chief Scrutineer. </w:t>
      </w:r>
    </w:p>
    <w:p w14:paraId="49411457" w14:textId="77777777" w:rsidR="00743636" w:rsidRPr="006E69ED" w:rsidRDefault="00743636" w:rsidP="00743636">
      <w:pPr>
        <w:rPr>
          <w:sz w:val="20"/>
          <w:szCs w:val="20"/>
        </w:rPr>
      </w:pPr>
      <w:r w:rsidRPr="006E69ED">
        <w:rPr>
          <w:sz w:val="20"/>
          <w:szCs w:val="20"/>
        </w:rPr>
        <w:t xml:space="preserve">(b) Each Competitor is responsible for ensuring that each tyre is marked or re-marked as appropriate. If the tyres are not marked for any reason or the markings become illegible, the Competitor must notify the Chief Scrutineer (or their nominee) immediately. The use of unmarked or incorrectly marked dry tyres during any qualifying session or race is prohibited. </w:t>
      </w:r>
    </w:p>
    <w:p w14:paraId="60B62665" w14:textId="77777777" w:rsidR="00743636" w:rsidRPr="006E69ED" w:rsidRDefault="00743636" w:rsidP="00743636">
      <w:pPr>
        <w:rPr>
          <w:sz w:val="20"/>
          <w:szCs w:val="20"/>
        </w:rPr>
      </w:pPr>
      <w:r w:rsidRPr="006E69ED">
        <w:rPr>
          <w:sz w:val="20"/>
          <w:szCs w:val="20"/>
        </w:rPr>
        <w:t>(c) No tyre marked for use by one superkart may be used on another superkart during any qualifying sessions and races at the Championship</w:t>
      </w:r>
    </w:p>
    <w:p w14:paraId="46EBD3E5" w14:textId="7BA22337" w:rsidR="00743636" w:rsidRPr="006E69ED" w:rsidRDefault="0056743E" w:rsidP="00743636">
      <w:pPr>
        <w:rPr>
          <w:sz w:val="20"/>
          <w:szCs w:val="20"/>
        </w:rPr>
      </w:pPr>
      <w:r>
        <w:rPr>
          <w:sz w:val="20"/>
          <w:szCs w:val="20"/>
        </w:rPr>
        <w:t xml:space="preserve">(d) </w:t>
      </w:r>
      <w:r w:rsidRPr="003A09A4">
        <w:rPr>
          <w:sz w:val="20"/>
          <w:szCs w:val="20"/>
        </w:rPr>
        <w:t xml:space="preserve">Only if </w:t>
      </w:r>
      <w:r w:rsidR="00743636" w:rsidRPr="003A09A4">
        <w:rPr>
          <w:sz w:val="20"/>
          <w:szCs w:val="20"/>
        </w:rPr>
        <w:t>the track be declared ‘wet’</w:t>
      </w:r>
      <w:r w:rsidR="00743636" w:rsidRPr="006E69ED">
        <w:rPr>
          <w:sz w:val="20"/>
          <w:szCs w:val="20"/>
        </w:rPr>
        <w:t xml:space="preserve"> by the Clerk of the Course, competitors are permitted to use unmarked wet tyres. The number of wet tyres that may be used is not restricted. (In the case of </w:t>
      </w:r>
      <w:r w:rsidR="00743636" w:rsidRPr="003A09A4">
        <w:rPr>
          <w:b/>
          <w:bCs/>
          <w:sz w:val="20"/>
          <w:szCs w:val="20"/>
        </w:rPr>
        <w:t xml:space="preserve">125cc </w:t>
      </w:r>
      <w:r w:rsidR="001F7527" w:rsidRPr="003A09A4">
        <w:rPr>
          <w:b/>
          <w:bCs/>
          <w:sz w:val="20"/>
          <w:szCs w:val="20"/>
        </w:rPr>
        <w:t>non-Gearbox</w:t>
      </w:r>
      <w:r w:rsidR="00743636" w:rsidRPr="006E69ED">
        <w:rPr>
          <w:sz w:val="20"/>
          <w:szCs w:val="20"/>
        </w:rPr>
        <w:t>, only one set can be used).</w:t>
      </w:r>
    </w:p>
    <w:p w14:paraId="602CE4E9" w14:textId="77777777" w:rsidR="00743636" w:rsidRPr="00805000" w:rsidRDefault="00743636" w:rsidP="00743636">
      <w:pPr>
        <w:rPr>
          <w:color w:val="FF0000"/>
          <w:sz w:val="20"/>
          <w:szCs w:val="20"/>
        </w:rPr>
      </w:pPr>
      <w:r w:rsidRPr="006E69ED">
        <w:rPr>
          <w:sz w:val="20"/>
          <w:szCs w:val="20"/>
        </w:rPr>
        <w:t xml:space="preserve">(e) Any breach of this article may result in the Competitor and/or Driver being referred to the Stewards of the Meeting for disciplinary action.  </w:t>
      </w:r>
    </w:p>
    <w:p w14:paraId="3556ADFD" w14:textId="55B5D482" w:rsidR="00743636" w:rsidRPr="00675C09" w:rsidRDefault="00743636" w:rsidP="00743636">
      <w:pPr>
        <w:pStyle w:val="Default"/>
        <w:rPr>
          <w:rFonts w:ascii="Calibri" w:hAnsi="Calibri" w:cs="Calibri"/>
          <w:color w:val="auto"/>
          <w:sz w:val="20"/>
          <w:szCs w:val="20"/>
        </w:rPr>
      </w:pPr>
      <w:r w:rsidRPr="00BB2B43">
        <w:rPr>
          <w:rFonts w:ascii="Calibri" w:hAnsi="Calibri" w:cs="Calibri"/>
          <w:b/>
          <w:bCs/>
          <w:sz w:val="20"/>
          <w:szCs w:val="20"/>
          <w:lang w:eastAsia="en-US"/>
        </w:rPr>
        <w:t xml:space="preserve">Please note: </w:t>
      </w:r>
      <w:r w:rsidRPr="00BB2B43">
        <w:rPr>
          <w:rFonts w:ascii="Calibri" w:hAnsi="Calibri" w:cs="Calibri"/>
          <w:sz w:val="20"/>
          <w:szCs w:val="20"/>
          <w:lang w:eastAsia="en-US"/>
        </w:rPr>
        <w:t xml:space="preserve">The TC Chief Scrutineer is sole arbiter </w:t>
      </w:r>
      <w:r w:rsidR="00E12218" w:rsidRPr="00BB2B43">
        <w:rPr>
          <w:rFonts w:ascii="Calibri" w:hAnsi="Calibri" w:cs="Calibri"/>
          <w:sz w:val="20"/>
          <w:szCs w:val="20"/>
          <w:lang w:eastAsia="en-US"/>
        </w:rPr>
        <w:t>regarding</w:t>
      </w:r>
      <w:r w:rsidRPr="00BB2B43">
        <w:rPr>
          <w:rFonts w:ascii="Calibri" w:hAnsi="Calibri" w:cs="Calibri"/>
          <w:sz w:val="20"/>
          <w:szCs w:val="20"/>
          <w:lang w:eastAsia="en-US"/>
        </w:rPr>
        <w:t xml:space="preserve"> the interpretation and application of these tyre regulations and any decision made by the Chief Scrutineer in this regard shall not be the subject of any protest or appeal</w:t>
      </w:r>
    </w:p>
    <w:p w14:paraId="595D999A" w14:textId="77777777" w:rsidR="00E204DD" w:rsidRPr="004F4FFA" w:rsidRDefault="00E204DD" w:rsidP="00AF547E">
      <w:pPr>
        <w:pStyle w:val="Default"/>
        <w:rPr>
          <w:rFonts w:ascii="Calibri" w:hAnsi="Calibri" w:cs="Calibri"/>
          <w:b/>
          <w:bCs/>
          <w:color w:val="auto"/>
          <w:sz w:val="16"/>
          <w:szCs w:val="16"/>
        </w:rPr>
      </w:pPr>
    </w:p>
    <w:p w14:paraId="76DA88DA" w14:textId="77777777" w:rsidR="00E204DD" w:rsidRDefault="00E204DD" w:rsidP="00AF547E">
      <w:pPr>
        <w:pStyle w:val="Default"/>
        <w:rPr>
          <w:rFonts w:ascii="Calibri" w:hAnsi="Calibri" w:cs="Calibri"/>
          <w:color w:val="auto"/>
          <w:sz w:val="23"/>
          <w:szCs w:val="23"/>
        </w:rPr>
      </w:pPr>
      <w:r>
        <w:rPr>
          <w:rFonts w:ascii="Calibri" w:hAnsi="Calibri" w:cs="Calibri"/>
          <w:b/>
          <w:bCs/>
          <w:color w:val="auto"/>
          <w:sz w:val="23"/>
          <w:szCs w:val="23"/>
        </w:rPr>
        <w:t xml:space="preserve">FUEL </w:t>
      </w:r>
    </w:p>
    <w:p w14:paraId="38C10037" w14:textId="3C514941"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Only the fuel </w:t>
      </w:r>
      <w:r w:rsidRPr="00081F80">
        <w:rPr>
          <w:rFonts w:ascii="Calibri" w:hAnsi="Calibri" w:cs="Calibri"/>
          <w:color w:val="auto"/>
          <w:sz w:val="20"/>
          <w:szCs w:val="20"/>
        </w:rPr>
        <w:t xml:space="preserve">complying with Schedule G of the </w:t>
      </w:r>
      <w:r w:rsidR="00081F80" w:rsidRPr="00081F80">
        <w:rPr>
          <w:rFonts w:ascii="Calibri" w:hAnsi="Calibri" w:cs="Calibri"/>
          <w:color w:val="auto"/>
          <w:sz w:val="20"/>
          <w:szCs w:val="20"/>
        </w:rPr>
        <w:t xml:space="preserve">superkart technical regulations) </w:t>
      </w:r>
      <w:r>
        <w:rPr>
          <w:rFonts w:ascii="Calibri" w:hAnsi="Calibri" w:cs="Calibri"/>
          <w:color w:val="auto"/>
          <w:sz w:val="20"/>
          <w:szCs w:val="20"/>
        </w:rPr>
        <w:t xml:space="preserve">shall be used for the duration of the meeting. </w:t>
      </w:r>
    </w:p>
    <w:p w14:paraId="5F3222E8"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Fuel testing may be carried out. The suspected use of unauthorised fuel will necessarily result in the matter being referred to the Stewards of the Meeting. </w:t>
      </w:r>
    </w:p>
    <w:p w14:paraId="217211D3" w14:textId="77777777" w:rsidR="00E204DD" w:rsidRPr="004F4FFA" w:rsidRDefault="00E204DD" w:rsidP="00AF547E">
      <w:pPr>
        <w:pStyle w:val="Default"/>
        <w:rPr>
          <w:rFonts w:ascii="Calibri" w:hAnsi="Calibri" w:cs="Calibri"/>
          <w:color w:val="auto"/>
          <w:sz w:val="16"/>
          <w:szCs w:val="16"/>
        </w:rPr>
      </w:pPr>
      <w:r>
        <w:rPr>
          <w:rFonts w:ascii="Calibri" w:hAnsi="Calibri" w:cs="Calibri"/>
          <w:color w:val="auto"/>
          <w:sz w:val="20"/>
          <w:szCs w:val="20"/>
        </w:rPr>
        <w:t xml:space="preserve"> </w:t>
      </w:r>
    </w:p>
    <w:p w14:paraId="30228293" w14:textId="77777777" w:rsidR="00E204DD" w:rsidRDefault="00E204DD" w:rsidP="00AF547E">
      <w:pPr>
        <w:pStyle w:val="Default"/>
        <w:rPr>
          <w:rFonts w:ascii="Calibri" w:hAnsi="Calibri" w:cs="Calibri"/>
          <w:b/>
          <w:bCs/>
          <w:color w:val="auto"/>
          <w:sz w:val="23"/>
          <w:szCs w:val="23"/>
        </w:rPr>
      </w:pPr>
      <w:r>
        <w:rPr>
          <w:rFonts w:ascii="Calibri" w:hAnsi="Calibri" w:cs="Calibri"/>
          <w:b/>
          <w:bCs/>
          <w:color w:val="auto"/>
          <w:sz w:val="23"/>
          <w:szCs w:val="23"/>
        </w:rPr>
        <w:t xml:space="preserve">SCRUTINY </w:t>
      </w:r>
    </w:p>
    <w:p w14:paraId="36F820B6" w14:textId="77777777" w:rsidR="00927707" w:rsidRDefault="00927707" w:rsidP="00AF547E">
      <w:pPr>
        <w:pStyle w:val="Default"/>
        <w:rPr>
          <w:rFonts w:ascii="Calibri" w:hAnsi="Calibri" w:cs="Calibri"/>
          <w:color w:val="auto"/>
          <w:sz w:val="23"/>
          <w:szCs w:val="23"/>
        </w:rPr>
      </w:pPr>
    </w:p>
    <w:p w14:paraId="680BC1C1" w14:textId="77777777" w:rsidR="00E204DD" w:rsidRDefault="00E204DD" w:rsidP="00AF547E">
      <w:pPr>
        <w:pStyle w:val="Default"/>
        <w:rPr>
          <w:rFonts w:ascii="Calibri" w:hAnsi="Calibri" w:cs="Calibri"/>
          <w:color w:val="auto"/>
          <w:sz w:val="20"/>
          <w:szCs w:val="20"/>
        </w:rPr>
      </w:pPr>
      <w:r>
        <w:rPr>
          <w:rFonts w:ascii="Calibri" w:hAnsi="Calibri" w:cs="Calibri"/>
          <w:b/>
          <w:bCs/>
          <w:color w:val="auto"/>
          <w:sz w:val="20"/>
          <w:szCs w:val="20"/>
        </w:rPr>
        <w:t xml:space="preserve">Targeted Scrutiny </w:t>
      </w:r>
    </w:p>
    <w:p w14:paraId="2614E893"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Each Superkart will be the subject of Targeted Scrutiny, as directed.  Mandatory audits will be conducted as directed by the Chief Scrutineer. </w:t>
      </w:r>
    </w:p>
    <w:p w14:paraId="0B2B129E" w14:textId="7D7515BC"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Eligibility Scrutiny will be conducted as determined by the TC, Chief </w:t>
      </w:r>
      <w:r w:rsidR="00E12218">
        <w:rPr>
          <w:rFonts w:ascii="Calibri" w:hAnsi="Calibri" w:cs="Calibri"/>
          <w:color w:val="auto"/>
          <w:sz w:val="20"/>
          <w:szCs w:val="20"/>
        </w:rPr>
        <w:t>Scrutineer,</w:t>
      </w:r>
      <w:r>
        <w:rPr>
          <w:rFonts w:ascii="Calibri" w:hAnsi="Calibri" w:cs="Calibri"/>
          <w:color w:val="auto"/>
          <w:sz w:val="20"/>
          <w:szCs w:val="20"/>
        </w:rPr>
        <w:t xml:space="preserve"> or the Clerk of the Course.  Wherever possible, scrutiny will be undertaken in the competitor’s paddock area. </w:t>
      </w:r>
    </w:p>
    <w:p w14:paraId="0E75E841" w14:textId="3E2C5C08"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Superkarts are to be presented for scrutiny in a clean, </w:t>
      </w:r>
      <w:r w:rsidR="00E12218">
        <w:rPr>
          <w:rFonts w:ascii="Calibri" w:hAnsi="Calibri" w:cs="Calibri"/>
          <w:color w:val="auto"/>
          <w:sz w:val="20"/>
          <w:szCs w:val="20"/>
        </w:rPr>
        <w:t>neat,</w:t>
      </w:r>
      <w:r>
        <w:rPr>
          <w:rFonts w:ascii="Calibri" w:hAnsi="Calibri" w:cs="Calibri"/>
          <w:color w:val="auto"/>
          <w:sz w:val="20"/>
          <w:szCs w:val="20"/>
        </w:rPr>
        <w:t xml:space="preserve"> and tidy condition, and must be maintained throughout the event in that condition. </w:t>
      </w:r>
    </w:p>
    <w:p w14:paraId="5C5BC992"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Karts may be weighed at the completion of any session or heat during the event.  </w:t>
      </w:r>
    </w:p>
    <w:p w14:paraId="4850DC93" w14:textId="77777777" w:rsidR="001730AB" w:rsidRDefault="001730AB" w:rsidP="00AF547E">
      <w:pPr>
        <w:pStyle w:val="Default"/>
        <w:rPr>
          <w:rFonts w:ascii="Calibri" w:hAnsi="Calibri" w:cs="Calibri"/>
          <w:color w:val="auto"/>
          <w:sz w:val="20"/>
          <w:szCs w:val="20"/>
        </w:rPr>
      </w:pPr>
    </w:p>
    <w:p w14:paraId="612ADAE0" w14:textId="77777777" w:rsidR="001730AB" w:rsidRPr="0056743E" w:rsidRDefault="001730AB" w:rsidP="0056743E">
      <w:pPr>
        <w:pStyle w:val="Default"/>
        <w:jc w:val="center"/>
        <w:rPr>
          <w:rFonts w:ascii="Calibri" w:hAnsi="Calibri" w:cs="Calibri"/>
          <w:b/>
          <w:color w:val="FF0000"/>
          <w:sz w:val="20"/>
          <w:szCs w:val="20"/>
        </w:rPr>
      </w:pPr>
      <w:r w:rsidRPr="001F7527">
        <w:rPr>
          <w:rFonts w:ascii="Calibri" w:hAnsi="Calibri" w:cs="Calibri"/>
          <w:b/>
          <w:color w:val="FF0000"/>
          <w:sz w:val="20"/>
          <w:szCs w:val="20"/>
        </w:rPr>
        <w:t xml:space="preserve">ALL karts returning at the completion of </w:t>
      </w:r>
      <w:r w:rsidR="0056743E" w:rsidRPr="001F7527">
        <w:rPr>
          <w:rFonts w:ascii="Calibri" w:hAnsi="Calibri" w:cs="Calibri"/>
          <w:b/>
          <w:color w:val="FF0000"/>
          <w:sz w:val="20"/>
          <w:szCs w:val="20"/>
        </w:rPr>
        <w:t>qualifying or racing MUST go DIRECTLY to</w:t>
      </w:r>
      <w:r w:rsidRPr="001F7527">
        <w:rPr>
          <w:rFonts w:ascii="Calibri" w:hAnsi="Calibri" w:cs="Calibri"/>
          <w:b/>
          <w:color w:val="FF0000"/>
          <w:sz w:val="20"/>
          <w:szCs w:val="20"/>
        </w:rPr>
        <w:t xml:space="preserve"> </w:t>
      </w:r>
      <w:r w:rsidR="0056743E" w:rsidRPr="001F7527">
        <w:rPr>
          <w:rFonts w:ascii="Calibri" w:hAnsi="Calibri" w:cs="Calibri"/>
          <w:b/>
          <w:color w:val="FF0000"/>
          <w:sz w:val="20"/>
          <w:szCs w:val="20"/>
        </w:rPr>
        <w:t>Parc Ferme.</w:t>
      </w:r>
    </w:p>
    <w:p w14:paraId="441BBDA8" w14:textId="77777777" w:rsidR="00927707" w:rsidRDefault="00927707" w:rsidP="00AF547E">
      <w:pPr>
        <w:pStyle w:val="Default"/>
        <w:rPr>
          <w:rFonts w:ascii="Calibri" w:hAnsi="Calibri" w:cs="Calibri"/>
          <w:color w:val="auto"/>
          <w:sz w:val="20"/>
          <w:szCs w:val="20"/>
        </w:rPr>
      </w:pPr>
    </w:p>
    <w:p w14:paraId="7747C0A7" w14:textId="77777777" w:rsidR="00E204DD" w:rsidRDefault="00E204DD" w:rsidP="004F4FFA">
      <w:pPr>
        <w:pStyle w:val="Default"/>
        <w:rPr>
          <w:rFonts w:ascii="Calibri" w:hAnsi="Calibri" w:cs="Calibri"/>
          <w:color w:val="auto"/>
          <w:sz w:val="20"/>
          <w:szCs w:val="20"/>
        </w:rPr>
      </w:pPr>
      <w:r>
        <w:rPr>
          <w:rFonts w:ascii="Calibri" w:hAnsi="Calibri" w:cs="Calibri"/>
          <w:b/>
          <w:bCs/>
          <w:color w:val="auto"/>
          <w:sz w:val="20"/>
          <w:szCs w:val="20"/>
        </w:rPr>
        <w:t xml:space="preserve">Engines </w:t>
      </w:r>
    </w:p>
    <w:p w14:paraId="16B6B2B8" w14:textId="6E78CE50"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Only</w:t>
      </w:r>
      <w:r w:rsidR="00081F80">
        <w:rPr>
          <w:rFonts w:ascii="Calibri" w:hAnsi="Calibri" w:cs="Calibri"/>
          <w:color w:val="auto"/>
          <w:sz w:val="20"/>
          <w:szCs w:val="20"/>
        </w:rPr>
        <w:t xml:space="preserve"> </w:t>
      </w:r>
      <w:r w:rsidR="00081F80" w:rsidRPr="00081F80">
        <w:rPr>
          <w:rFonts w:ascii="Calibri" w:hAnsi="Calibri" w:cs="Calibri"/>
          <w:b/>
          <w:bCs/>
          <w:color w:val="auto"/>
          <w:sz w:val="20"/>
          <w:szCs w:val="20"/>
        </w:rPr>
        <w:t>Two</w:t>
      </w:r>
      <w:r>
        <w:rPr>
          <w:rFonts w:ascii="Calibri" w:hAnsi="Calibri" w:cs="Calibri"/>
          <w:color w:val="auto"/>
          <w:sz w:val="20"/>
          <w:szCs w:val="20"/>
        </w:rPr>
        <w:t xml:space="preserve"> </w:t>
      </w:r>
      <w:r w:rsidR="00081F80">
        <w:rPr>
          <w:rFonts w:ascii="Calibri" w:hAnsi="Calibri" w:cs="Calibri"/>
          <w:color w:val="auto"/>
          <w:sz w:val="20"/>
          <w:szCs w:val="20"/>
        </w:rPr>
        <w:t>(</w:t>
      </w:r>
      <w:r w:rsidRPr="001F7527">
        <w:rPr>
          <w:rFonts w:ascii="Calibri" w:hAnsi="Calibri" w:cs="Calibri"/>
          <w:b/>
          <w:bCs/>
          <w:color w:val="auto"/>
          <w:sz w:val="20"/>
          <w:szCs w:val="20"/>
        </w:rPr>
        <w:t>2</w:t>
      </w:r>
      <w:r w:rsidR="00081F80">
        <w:rPr>
          <w:rFonts w:ascii="Calibri" w:hAnsi="Calibri" w:cs="Calibri"/>
          <w:b/>
          <w:bCs/>
          <w:color w:val="auto"/>
          <w:sz w:val="20"/>
          <w:szCs w:val="20"/>
        </w:rPr>
        <w:t>)</w:t>
      </w:r>
      <w:r>
        <w:rPr>
          <w:rFonts w:ascii="Calibri" w:hAnsi="Calibri" w:cs="Calibri"/>
          <w:color w:val="auto"/>
          <w:sz w:val="20"/>
          <w:szCs w:val="20"/>
        </w:rPr>
        <w:t xml:space="preserve"> engines per kart shall be submitted at scrutiny for use during the Championship. </w:t>
      </w:r>
    </w:p>
    <w:p w14:paraId="79F2ED9E" w14:textId="1C8BC9B0"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Each engine must be able to be clearly identified at scrutiny.  Engine numbers will be recorded and engines will be sealed</w:t>
      </w:r>
      <w:r w:rsidR="00081F80">
        <w:rPr>
          <w:rFonts w:ascii="Calibri" w:hAnsi="Calibri" w:cs="Calibri"/>
          <w:color w:val="auto"/>
          <w:sz w:val="20"/>
          <w:szCs w:val="20"/>
        </w:rPr>
        <w:t xml:space="preserve"> (in the control classes)</w:t>
      </w:r>
      <w:r>
        <w:rPr>
          <w:rFonts w:ascii="Calibri" w:hAnsi="Calibri" w:cs="Calibri"/>
          <w:color w:val="auto"/>
          <w:sz w:val="20"/>
          <w:szCs w:val="20"/>
        </w:rPr>
        <w:t xml:space="preserve"> at scrutiny with the seals to remain in place for the duration of the event. </w:t>
      </w:r>
    </w:p>
    <w:p w14:paraId="7792D01D" w14:textId="77777777" w:rsidR="004F4FFA" w:rsidRDefault="004F4FFA" w:rsidP="004F4FFA">
      <w:pPr>
        <w:spacing w:line="240" w:lineRule="auto"/>
        <w:rPr>
          <w:rFonts w:cs="Calibri"/>
        </w:rPr>
      </w:pPr>
    </w:p>
    <w:p w14:paraId="5646E357" w14:textId="55164E68" w:rsidR="004F4FFA" w:rsidRPr="00F50AD0" w:rsidRDefault="00E204DD" w:rsidP="00F50AD0">
      <w:pPr>
        <w:spacing w:line="240" w:lineRule="auto"/>
        <w:rPr>
          <w:rFonts w:cs="Calibri"/>
          <w:b/>
          <w:sz w:val="20"/>
          <w:szCs w:val="20"/>
          <w:u w:val="single"/>
        </w:rPr>
      </w:pPr>
      <w:r w:rsidRPr="004F4FFA">
        <w:rPr>
          <w:rFonts w:cs="Calibri"/>
          <w:b/>
          <w:sz w:val="20"/>
          <w:szCs w:val="20"/>
          <w:u w:val="single"/>
        </w:rPr>
        <w:t xml:space="preserve">Stock Honda </w:t>
      </w:r>
      <w:r w:rsidR="00081F80" w:rsidRPr="004F4FFA">
        <w:rPr>
          <w:rFonts w:cs="Calibri"/>
          <w:b/>
          <w:sz w:val="20"/>
          <w:szCs w:val="20"/>
          <w:u w:val="single"/>
        </w:rPr>
        <w:t xml:space="preserve">class </w:t>
      </w:r>
      <w:r w:rsidR="00081F80" w:rsidRPr="004F4FFA">
        <w:rPr>
          <w:sz w:val="20"/>
          <w:szCs w:val="20"/>
        </w:rPr>
        <w:t>The</w:t>
      </w:r>
      <w:r w:rsidRPr="004F4FFA">
        <w:rPr>
          <w:sz w:val="20"/>
          <w:szCs w:val="20"/>
        </w:rPr>
        <w:t xml:space="preserve"> Capacitive Discharge Ignition (CDI) shall be stock OEM 1999 CR125 P/N 30410-KZ4-J11 that displays Denso Part Number “071000-1410 KZ4R” on the box. Race officials reserve the right for competitors to randomly swap CDI’s prior or during racing. </w:t>
      </w:r>
      <w:r w:rsidR="00081F80" w:rsidRPr="004F4FFA">
        <w:rPr>
          <w:sz w:val="20"/>
          <w:szCs w:val="20"/>
        </w:rPr>
        <w:t>CDIs</w:t>
      </w:r>
      <w:r w:rsidRPr="004F4FFA">
        <w:rPr>
          <w:sz w:val="20"/>
          <w:szCs w:val="20"/>
        </w:rPr>
        <w:t xml:space="preserve"> are to be marked with competitor’s name and returned to rightful owner on completion of the race meeting.</w:t>
      </w:r>
      <w:r w:rsidRPr="004F4FFA">
        <w:rPr>
          <w:rFonts w:cs="Calibri"/>
          <w:sz w:val="20"/>
          <w:szCs w:val="20"/>
        </w:rPr>
        <w:t xml:space="preserve"> </w:t>
      </w:r>
    </w:p>
    <w:p w14:paraId="788C75B7" w14:textId="77777777" w:rsidR="00927707" w:rsidRDefault="00927707" w:rsidP="004F4FFA">
      <w:pPr>
        <w:pStyle w:val="Default"/>
        <w:rPr>
          <w:rFonts w:ascii="Calibri" w:hAnsi="Calibri" w:cs="Calibri"/>
          <w:b/>
          <w:bCs/>
          <w:color w:val="auto"/>
          <w:sz w:val="23"/>
          <w:szCs w:val="23"/>
        </w:rPr>
      </w:pPr>
    </w:p>
    <w:p w14:paraId="14071C9C" w14:textId="77777777" w:rsidR="00E204DD" w:rsidRDefault="00E204DD" w:rsidP="004F4FFA">
      <w:pPr>
        <w:pStyle w:val="Default"/>
        <w:rPr>
          <w:rFonts w:ascii="Calibri" w:hAnsi="Calibri" w:cs="Calibri"/>
          <w:b/>
          <w:bCs/>
          <w:color w:val="auto"/>
          <w:sz w:val="23"/>
          <w:szCs w:val="23"/>
        </w:rPr>
      </w:pPr>
      <w:r>
        <w:rPr>
          <w:rFonts w:ascii="Calibri" w:hAnsi="Calibri" w:cs="Calibri"/>
          <w:b/>
          <w:bCs/>
          <w:color w:val="auto"/>
          <w:sz w:val="23"/>
          <w:szCs w:val="23"/>
        </w:rPr>
        <w:lastRenderedPageBreak/>
        <w:t xml:space="preserve">VEHICLE SIGNAGE REQUIREMENTS </w:t>
      </w:r>
    </w:p>
    <w:p w14:paraId="6FE13654" w14:textId="77777777" w:rsidR="00927707" w:rsidRDefault="00927707" w:rsidP="004F4FFA">
      <w:pPr>
        <w:pStyle w:val="Default"/>
        <w:rPr>
          <w:rFonts w:ascii="Calibri" w:hAnsi="Calibri" w:cs="Calibri"/>
          <w:color w:val="auto"/>
          <w:sz w:val="23"/>
          <w:szCs w:val="23"/>
        </w:rPr>
      </w:pPr>
    </w:p>
    <w:p w14:paraId="2DEE346B" w14:textId="77777777"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Each Superkart must display the class sponsors decals on the nosecone and both sidepods. Any Competitor or Driver who fails to comply with this requirement may be ineligible for points or prize money and may, at the discretion of the Stewards of the Meeting, be excluded from the competition until such time as compliance is achieved.</w:t>
      </w:r>
    </w:p>
    <w:p w14:paraId="265DC91C" w14:textId="77777777" w:rsidR="001162FD" w:rsidRDefault="001162FD" w:rsidP="00AF547E">
      <w:pPr>
        <w:pStyle w:val="Default"/>
        <w:rPr>
          <w:rFonts w:ascii="Calibri" w:hAnsi="Calibri" w:cs="Calibri"/>
          <w:b/>
          <w:bCs/>
          <w:color w:val="auto"/>
          <w:sz w:val="23"/>
          <w:szCs w:val="23"/>
        </w:rPr>
      </w:pPr>
    </w:p>
    <w:p w14:paraId="67FFCE5F" w14:textId="77777777" w:rsidR="00974253" w:rsidRDefault="00974253" w:rsidP="00AF547E">
      <w:pPr>
        <w:pStyle w:val="Default"/>
        <w:rPr>
          <w:rFonts w:ascii="Calibri" w:hAnsi="Calibri" w:cs="Calibri"/>
          <w:b/>
          <w:bCs/>
          <w:color w:val="auto"/>
          <w:sz w:val="23"/>
          <w:szCs w:val="23"/>
        </w:rPr>
      </w:pPr>
    </w:p>
    <w:p w14:paraId="76F901A6" w14:textId="2B0488C6" w:rsidR="00E204DD" w:rsidRDefault="00E204DD" w:rsidP="00AF547E">
      <w:pPr>
        <w:pStyle w:val="Default"/>
        <w:rPr>
          <w:rFonts w:ascii="Calibri" w:hAnsi="Calibri" w:cs="Calibri"/>
          <w:b/>
          <w:bCs/>
          <w:color w:val="auto"/>
          <w:sz w:val="23"/>
          <w:szCs w:val="23"/>
        </w:rPr>
      </w:pPr>
      <w:r>
        <w:rPr>
          <w:rFonts w:ascii="Calibri" w:hAnsi="Calibri" w:cs="Calibri"/>
          <w:b/>
          <w:bCs/>
          <w:color w:val="auto"/>
          <w:sz w:val="23"/>
          <w:szCs w:val="23"/>
        </w:rPr>
        <w:t xml:space="preserve">DRIVER ATTIRE </w:t>
      </w:r>
    </w:p>
    <w:p w14:paraId="49C12C46" w14:textId="77777777" w:rsidR="00927707" w:rsidRPr="001366CA" w:rsidRDefault="00927707" w:rsidP="00AF547E">
      <w:pPr>
        <w:pStyle w:val="Default"/>
        <w:rPr>
          <w:rFonts w:ascii="Calibri" w:hAnsi="Calibri" w:cs="Calibri"/>
          <w:color w:val="auto"/>
          <w:sz w:val="20"/>
          <w:szCs w:val="20"/>
        </w:rPr>
      </w:pPr>
    </w:p>
    <w:p w14:paraId="12CC53B9" w14:textId="7368666C"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Driver’s race apparel must be clean and comply with Schedule D of the </w:t>
      </w:r>
      <w:r w:rsidR="00F105DC">
        <w:rPr>
          <w:rFonts w:ascii="Calibri" w:hAnsi="Calibri" w:cs="Calibri"/>
          <w:color w:val="auto"/>
          <w:sz w:val="20"/>
          <w:szCs w:val="20"/>
        </w:rPr>
        <w:t>Motorsport Australia</w:t>
      </w:r>
      <w:r>
        <w:rPr>
          <w:rFonts w:ascii="Calibri" w:hAnsi="Calibri" w:cs="Calibri"/>
          <w:color w:val="auto"/>
          <w:sz w:val="20"/>
          <w:szCs w:val="20"/>
        </w:rPr>
        <w:t xml:space="preserve"> Manual of Motor Sport– Apparel.  (Oil stained and dirty driving suits, gloves and boots are not acceptable).  Drivers changing out of driving suits must wear similar attire to their crew. </w:t>
      </w:r>
    </w:p>
    <w:p w14:paraId="43B48EF6" w14:textId="77777777" w:rsidR="0056743E" w:rsidRDefault="0056743E" w:rsidP="00AF547E">
      <w:pPr>
        <w:pStyle w:val="Default"/>
        <w:rPr>
          <w:rFonts w:ascii="Calibri" w:hAnsi="Calibri" w:cs="Calibri"/>
          <w:color w:val="auto"/>
          <w:sz w:val="20"/>
          <w:szCs w:val="20"/>
        </w:rPr>
      </w:pPr>
    </w:p>
    <w:p w14:paraId="00DD5A66" w14:textId="77777777" w:rsidR="0056743E" w:rsidRDefault="0056743E" w:rsidP="00AF547E">
      <w:pPr>
        <w:pStyle w:val="Default"/>
        <w:rPr>
          <w:rFonts w:ascii="Calibri" w:hAnsi="Calibri" w:cs="Calibri"/>
          <w:color w:val="auto"/>
          <w:sz w:val="20"/>
          <w:szCs w:val="20"/>
        </w:rPr>
      </w:pPr>
      <w:r w:rsidRPr="001F7527">
        <w:rPr>
          <w:rFonts w:ascii="Calibri" w:hAnsi="Calibri" w:cs="Calibri"/>
          <w:color w:val="auto"/>
          <w:sz w:val="20"/>
          <w:szCs w:val="20"/>
        </w:rPr>
        <w:t>Drivers MUST wear either driving suits or race apparel at presentations.</w:t>
      </w:r>
    </w:p>
    <w:p w14:paraId="46E1A52A" w14:textId="77777777" w:rsidR="00AB6335" w:rsidRPr="00AA1A58" w:rsidRDefault="00E204DD" w:rsidP="001366CA">
      <w:pPr>
        <w:pStyle w:val="Default"/>
        <w:rPr>
          <w:rFonts w:ascii="Calibri" w:hAnsi="Calibri" w:cs="Calibri"/>
          <w:color w:val="auto"/>
          <w:sz w:val="20"/>
          <w:szCs w:val="20"/>
        </w:rPr>
      </w:pPr>
      <w:r>
        <w:rPr>
          <w:rFonts w:ascii="Calibri" w:hAnsi="Calibri" w:cs="Calibri"/>
          <w:color w:val="auto"/>
          <w:sz w:val="20"/>
          <w:szCs w:val="20"/>
        </w:rPr>
        <w:t xml:space="preserve"> </w:t>
      </w:r>
    </w:p>
    <w:p w14:paraId="598A193E" w14:textId="77777777" w:rsidR="00E204DD" w:rsidRDefault="00E204DD" w:rsidP="001366CA">
      <w:pPr>
        <w:pStyle w:val="Default"/>
        <w:rPr>
          <w:rFonts w:ascii="Calibri" w:hAnsi="Calibri" w:cs="Calibri"/>
          <w:b/>
          <w:bCs/>
          <w:color w:val="auto"/>
          <w:sz w:val="23"/>
          <w:szCs w:val="23"/>
        </w:rPr>
      </w:pPr>
      <w:r>
        <w:rPr>
          <w:rFonts w:ascii="Calibri" w:hAnsi="Calibri" w:cs="Calibri"/>
          <w:b/>
          <w:bCs/>
          <w:color w:val="auto"/>
          <w:sz w:val="23"/>
          <w:szCs w:val="23"/>
        </w:rPr>
        <w:t xml:space="preserve"> PIT CREW ATTIRE</w:t>
      </w:r>
    </w:p>
    <w:p w14:paraId="21F754CA" w14:textId="77777777" w:rsidR="00927707" w:rsidRDefault="00927707" w:rsidP="001366CA">
      <w:pPr>
        <w:pStyle w:val="Default"/>
        <w:rPr>
          <w:rFonts w:ascii="Calibri" w:hAnsi="Calibri" w:cs="Calibri"/>
          <w:b/>
          <w:bCs/>
          <w:color w:val="auto"/>
          <w:sz w:val="23"/>
          <w:szCs w:val="23"/>
        </w:rPr>
      </w:pPr>
    </w:p>
    <w:p w14:paraId="287C8720" w14:textId="53F33099" w:rsidR="00E204DD" w:rsidRPr="00AB6335" w:rsidRDefault="00E204DD" w:rsidP="005B2D5F">
      <w:pPr>
        <w:rPr>
          <w:sz w:val="20"/>
          <w:szCs w:val="20"/>
        </w:rPr>
      </w:pPr>
      <w:r w:rsidRPr="00AB6335">
        <w:rPr>
          <w:sz w:val="20"/>
          <w:szCs w:val="20"/>
        </w:rPr>
        <w:t xml:space="preserve">Competitors are reminded that all pit crew should be neatly attired and must at least wear shoes and socks, short </w:t>
      </w:r>
      <w:r w:rsidR="00E12218" w:rsidRPr="00AB6335">
        <w:rPr>
          <w:sz w:val="20"/>
          <w:szCs w:val="20"/>
        </w:rPr>
        <w:t>pants,</w:t>
      </w:r>
      <w:r w:rsidRPr="00AB6335">
        <w:rPr>
          <w:sz w:val="20"/>
          <w:szCs w:val="20"/>
        </w:rPr>
        <w:t xml:space="preserve"> and a </w:t>
      </w:r>
      <w:r w:rsidR="00974253" w:rsidRPr="00AB6335">
        <w:rPr>
          <w:sz w:val="20"/>
          <w:szCs w:val="20"/>
        </w:rPr>
        <w:t>short-sleeved</w:t>
      </w:r>
      <w:r w:rsidRPr="00AB6335">
        <w:rPr>
          <w:sz w:val="20"/>
          <w:szCs w:val="20"/>
        </w:rPr>
        <w:t xml:space="preserve"> shirt. </w:t>
      </w:r>
    </w:p>
    <w:p w14:paraId="4C58A3E0" w14:textId="7B0FD193" w:rsidR="00E204DD" w:rsidRPr="00AB6335" w:rsidRDefault="00E204DD" w:rsidP="005B2D5F">
      <w:pPr>
        <w:rPr>
          <w:sz w:val="20"/>
          <w:szCs w:val="20"/>
        </w:rPr>
      </w:pPr>
      <w:r w:rsidRPr="00AB6335">
        <w:rPr>
          <w:sz w:val="20"/>
          <w:szCs w:val="20"/>
        </w:rPr>
        <w:t xml:space="preserve">Pit Crew members in pit lane or paddock area must comply with apparel requirements as specified </w:t>
      </w:r>
      <w:r w:rsidR="00F27674">
        <w:rPr>
          <w:sz w:val="20"/>
          <w:szCs w:val="20"/>
        </w:rPr>
        <w:t>above.</w:t>
      </w:r>
    </w:p>
    <w:p w14:paraId="7F93ACA0" w14:textId="77777777" w:rsidR="00E204DD" w:rsidRPr="00AB6335" w:rsidRDefault="00E204DD" w:rsidP="005B2D5F">
      <w:pPr>
        <w:rPr>
          <w:sz w:val="20"/>
          <w:szCs w:val="20"/>
        </w:rPr>
      </w:pPr>
      <w:r w:rsidRPr="00AB6335">
        <w:rPr>
          <w:sz w:val="20"/>
          <w:szCs w:val="20"/>
        </w:rPr>
        <w:t xml:space="preserve">Note: Pit crew are defined as those people who assist in the preparation, maintenance, push starting or any other operation during a race meeting. </w:t>
      </w:r>
      <w:r w:rsidR="00D30EE3">
        <w:rPr>
          <w:sz w:val="20"/>
          <w:szCs w:val="20"/>
        </w:rPr>
        <w:t xml:space="preserve">ALL </w:t>
      </w:r>
      <w:r w:rsidR="00BD47C5">
        <w:rPr>
          <w:sz w:val="20"/>
          <w:szCs w:val="20"/>
        </w:rPr>
        <w:t>pit</w:t>
      </w:r>
      <w:r w:rsidR="001162FD">
        <w:rPr>
          <w:sz w:val="20"/>
          <w:szCs w:val="20"/>
        </w:rPr>
        <w:t xml:space="preserve"> crew must be entered on the appropriate form.</w:t>
      </w:r>
    </w:p>
    <w:p w14:paraId="5F5277AD" w14:textId="77777777" w:rsidR="00E204DD" w:rsidRPr="004718C9" w:rsidRDefault="00E204DD" w:rsidP="005B2D5F">
      <w:pPr>
        <w:rPr>
          <w:b/>
        </w:rPr>
      </w:pPr>
      <w:r w:rsidRPr="004718C9">
        <w:rPr>
          <w:b/>
        </w:rPr>
        <w:t xml:space="preserve">HEALTH AND SAFETY </w:t>
      </w:r>
    </w:p>
    <w:p w14:paraId="79C603EE" w14:textId="72A28F60" w:rsidR="00E204DD" w:rsidRDefault="00F105DC" w:rsidP="001366CA">
      <w:pPr>
        <w:pStyle w:val="Default"/>
        <w:rPr>
          <w:rFonts w:ascii="Calibri" w:hAnsi="Calibri" w:cs="Calibri"/>
          <w:sz w:val="20"/>
          <w:szCs w:val="20"/>
          <w:lang w:eastAsia="en-US"/>
        </w:rPr>
      </w:pPr>
      <w:r w:rsidRPr="00F105DC">
        <w:rPr>
          <w:rFonts w:ascii="Calibri" w:hAnsi="Calibri" w:cs="Calibri"/>
          <w:sz w:val="20"/>
          <w:szCs w:val="20"/>
          <w:lang w:eastAsia="en-US"/>
        </w:rPr>
        <w:t>This Event will be conducted under and in accordance with Motorsport Australia OH&amp;S, Motorsport Australia Safety 1st and Legal and Integrity and Risk Management Policies and the Motorsport Australia Return to Race Strategy which can be found on the Motorsport Australia website at www.motorsport.org.au</w:t>
      </w:r>
      <w:r w:rsidR="00E204DD" w:rsidRPr="001366CA">
        <w:rPr>
          <w:rFonts w:ascii="Calibri" w:hAnsi="Calibri" w:cs="Calibri"/>
          <w:sz w:val="20"/>
          <w:szCs w:val="20"/>
          <w:lang w:eastAsia="en-US"/>
        </w:rPr>
        <w:t xml:space="preserve">. Stakeholders are required to comply with all reasonable directives from authorised persons, including nominated </w:t>
      </w:r>
      <w:r w:rsidR="00974253">
        <w:rPr>
          <w:rFonts w:ascii="Calibri" w:hAnsi="Calibri" w:cs="Calibri"/>
          <w:sz w:val="20"/>
          <w:szCs w:val="20"/>
          <w:lang w:eastAsia="en-US"/>
        </w:rPr>
        <w:t>ASE</w:t>
      </w:r>
      <w:r w:rsidR="00E204DD" w:rsidRPr="001366CA">
        <w:rPr>
          <w:rFonts w:ascii="Calibri" w:hAnsi="Calibri" w:cs="Calibri"/>
          <w:sz w:val="20"/>
          <w:szCs w:val="20"/>
          <w:lang w:eastAsia="en-US"/>
        </w:rPr>
        <w:t xml:space="preserve"> Officials and the Category Administrator’s Health and Safety Supervisor.</w:t>
      </w:r>
    </w:p>
    <w:p w14:paraId="3C91CABB" w14:textId="49AA2561" w:rsidR="0056743E" w:rsidRDefault="0056743E" w:rsidP="001366CA">
      <w:pPr>
        <w:pStyle w:val="Default"/>
        <w:rPr>
          <w:rFonts w:ascii="Calibri" w:hAnsi="Calibri" w:cs="Calibri"/>
          <w:sz w:val="20"/>
          <w:szCs w:val="20"/>
          <w:lang w:eastAsia="en-US"/>
        </w:rPr>
      </w:pPr>
      <w:r w:rsidRPr="001F7527">
        <w:rPr>
          <w:rFonts w:ascii="Calibri" w:hAnsi="Calibri" w:cs="Calibri"/>
          <w:sz w:val="20"/>
          <w:szCs w:val="20"/>
          <w:lang w:eastAsia="en-US"/>
        </w:rPr>
        <w:t>Crews are reminded that only persons over the age of SIXTEEN may enter pit lane unless they are an entrant.</w:t>
      </w:r>
      <w:r w:rsidR="00766A9A">
        <w:rPr>
          <w:rFonts w:ascii="Calibri" w:hAnsi="Calibri" w:cs="Calibri"/>
          <w:sz w:val="20"/>
          <w:szCs w:val="20"/>
          <w:lang w:eastAsia="en-US"/>
        </w:rPr>
        <w:t xml:space="preserve"> Pit Crew must sign the </w:t>
      </w:r>
      <w:r w:rsidR="00F105DC">
        <w:rPr>
          <w:rFonts w:ascii="Calibri" w:hAnsi="Calibri" w:cs="Calibri"/>
          <w:sz w:val="20"/>
          <w:szCs w:val="20"/>
          <w:lang w:eastAsia="en-US"/>
        </w:rPr>
        <w:t>Motorsport Australia</w:t>
      </w:r>
      <w:r w:rsidR="00766A9A">
        <w:rPr>
          <w:rFonts w:ascii="Calibri" w:hAnsi="Calibri" w:cs="Calibri"/>
          <w:sz w:val="20"/>
          <w:szCs w:val="20"/>
          <w:lang w:eastAsia="en-US"/>
        </w:rPr>
        <w:t xml:space="preserve"> Pit Crew Disclaimer and The Bend Waiver before entering pit lane.</w:t>
      </w:r>
    </w:p>
    <w:p w14:paraId="6683A056" w14:textId="0B141265" w:rsidR="00027567" w:rsidRDefault="00027567" w:rsidP="001366CA">
      <w:pPr>
        <w:pStyle w:val="Default"/>
        <w:rPr>
          <w:rFonts w:ascii="Calibri" w:hAnsi="Calibri" w:cs="Calibri"/>
          <w:sz w:val="20"/>
          <w:szCs w:val="20"/>
          <w:lang w:eastAsia="en-US"/>
        </w:rPr>
      </w:pPr>
    </w:p>
    <w:p w14:paraId="422CDF85" w14:textId="77777777" w:rsidR="00027567" w:rsidRPr="00CF1553" w:rsidRDefault="00027567" w:rsidP="00027567">
      <w:pPr>
        <w:rPr>
          <w:b/>
          <w:bCs/>
          <w:sz w:val="24"/>
          <w:szCs w:val="24"/>
        </w:rPr>
      </w:pPr>
      <w:r w:rsidRPr="00F105DC">
        <w:rPr>
          <w:b/>
          <w:bCs/>
          <w:sz w:val="24"/>
          <w:szCs w:val="24"/>
        </w:rPr>
        <w:t>ASE</w:t>
      </w:r>
      <w:r>
        <w:t xml:space="preserve"> </w:t>
      </w:r>
      <w:r w:rsidRPr="00CF1553">
        <w:rPr>
          <w:b/>
          <w:bCs/>
          <w:sz w:val="24"/>
          <w:szCs w:val="24"/>
        </w:rPr>
        <w:t>CODE OF DRIVING CONDUCT</w:t>
      </w:r>
    </w:p>
    <w:p w14:paraId="4E87D01A" w14:textId="77777777" w:rsidR="00027567" w:rsidRPr="00CF1553" w:rsidRDefault="00027567" w:rsidP="00027567">
      <w:pPr>
        <w:rPr>
          <w:color w:val="FF0000"/>
        </w:rPr>
      </w:pPr>
      <w:r w:rsidRPr="00CF1553">
        <w:rPr>
          <w:color w:val="FF0000"/>
        </w:rPr>
        <w:t xml:space="preserve">CONDUCT ON TRACK: </w:t>
      </w:r>
    </w:p>
    <w:p w14:paraId="4B4746AB" w14:textId="77777777" w:rsidR="00027567" w:rsidRPr="00F105DC" w:rsidRDefault="00027567" w:rsidP="00027567">
      <w:pPr>
        <w:rPr>
          <w:sz w:val="20"/>
          <w:szCs w:val="20"/>
        </w:rPr>
      </w:pPr>
      <w:r w:rsidRPr="00F105DC">
        <w:rPr>
          <w:sz w:val="20"/>
          <w:szCs w:val="20"/>
        </w:rPr>
        <w:t xml:space="preserve">(a) During the race, a kart alone on the track may use the full width of the track. However, as soon as it is caught up on a straight by a kart which is either temporarily or constantly faster, the Driver shall maintain a constant line in order to allow for safe passing. </w:t>
      </w:r>
    </w:p>
    <w:p w14:paraId="086EE411" w14:textId="77777777" w:rsidR="00027567" w:rsidRPr="00F105DC" w:rsidRDefault="00027567" w:rsidP="00027567">
      <w:pPr>
        <w:rPr>
          <w:sz w:val="20"/>
          <w:szCs w:val="20"/>
        </w:rPr>
      </w:pPr>
      <w:r w:rsidRPr="00F105DC">
        <w:rPr>
          <w:sz w:val="20"/>
          <w:szCs w:val="20"/>
        </w:rPr>
        <w:t>(b) Curves, as well as the approach and exit zones thereof, may be negotiated by the Driver any way they wish, within the limits of the track. Overtaking, according to the circumstances prevailing, may be done either on the right or on the left. However, manoeuvres liable to hinder other Drivers such as premature direction changes, deliberate crowding of karts towards the inside or the outside of the curve or any other abnormal change of direction, are strictly prohibited and shall be penalised, according to the importance and repetition of the offences.</w:t>
      </w:r>
    </w:p>
    <w:p w14:paraId="213020C4" w14:textId="77777777" w:rsidR="00027567" w:rsidRPr="00F105DC" w:rsidRDefault="00027567" w:rsidP="00027567">
      <w:pPr>
        <w:rPr>
          <w:sz w:val="20"/>
          <w:szCs w:val="20"/>
        </w:rPr>
      </w:pPr>
      <w:r w:rsidRPr="00F105DC">
        <w:rPr>
          <w:sz w:val="20"/>
          <w:szCs w:val="20"/>
        </w:rPr>
        <w:t xml:space="preserve"> (c) Any obstructive manoeuvre carried out by one or several Drivers, with or without common interests, is prohibited. The persistent driving abreast of several karts, as well as a fan-shaped arrangement, is authorised only if there is not another kart trying to overtake. </w:t>
      </w:r>
    </w:p>
    <w:p w14:paraId="4E65C8B5" w14:textId="77777777" w:rsidR="00027567" w:rsidRPr="00F105DC" w:rsidRDefault="00027567" w:rsidP="00027567">
      <w:pPr>
        <w:rPr>
          <w:sz w:val="20"/>
          <w:szCs w:val="20"/>
        </w:rPr>
      </w:pPr>
      <w:r w:rsidRPr="00F105DC">
        <w:rPr>
          <w:sz w:val="20"/>
          <w:szCs w:val="20"/>
        </w:rPr>
        <w:t xml:space="preserve">(d) The blue flag shall also be shown to any Driver who obstructs part of the track and the penalty inflicted for ignoring the flag shall be more severe in the case of systematic obstruction. The same principles apply to each Driver who swings from one side of the track to the other in order to prevent another Driver from overtaking. </w:t>
      </w:r>
    </w:p>
    <w:p w14:paraId="31D1A8DD" w14:textId="77777777" w:rsidR="00027567" w:rsidRPr="00F105DC" w:rsidRDefault="00027567" w:rsidP="00027567">
      <w:pPr>
        <w:rPr>
          <w:sz w:val="20"/>
          <w:szCs w:val="20"/>
        </w:rPr>
      </w:pPr>
      <w:r w:rsidRPr="00F105DC">
        <w:rPr>
          <w:sz w:val="20"/>
          <w:szCs w:val="20"/>
        </w:rPr>
        <w:lastRenderedPageBreak/>
        <w:t xml:space="preserve">(e) The Driver of a kart leaving the race shall signal their intention in good time and is responsible for ensuring that the manoeuvre is carried out safely. </w:t>
      </w:r>
    </w:p>
    <w:p w14:paraId="5347E958" w14:textId="140C49E7" w:rsidR="00027567" w:rsidRPr="00F105DC" w:rsidRDefault="00027567" w:rsidP="00027567">
      <w:pPr>
        <w:rPr>
          <w:sz w:val="20"/>
          <w:szCs w:val="20"/>
        </w:rPr>
      </w:pPr>
      <w:r w:rsidRPr="00F105DC">
        <w:rPr>
          <w:sz w:val="20"/>
          <w:szCs w:val="20"/>
        </w:rPr>
        <w:t xml:space="preserve">(f) A competing kart having left the course with all four wheels shall: (i) </w:t>
      </w:r>
      <w:r w:rsidR="00512924" w:rsidRPr="00512924">
        <w:rPr>
          <w:sz w:val="20"/>
          <w:szCs w:val="20"/>
        </w:rPr>
        <w:t>re-join</w:t>
      </w:r>
      <w:r w:rsidRPr="00F105DC">
        <w:rPr>
          <w:sz w:val="20"/>
          <w:szCs w:val="20"/>
        </w:rPr>
        <w:t xml:space="preserve"> the course as near as possible to the point of exit compatible with safety; (ii) not </w:t>
      </w:r>
      <w:r w:rsidR="00512924" w:rsidRPr="00512924">
        <w:rPr>
          <w:sz w:val="20"/>
          <w:szCs w:val="20"/>
        </w:rPr>
        <w:t>re-join</w:t>
      </w:r>
      <w:r w:rsidRPr="00F105DC">
        <w:rPr>
          <w:sz w:val="20"/>
          <w:szCs w:val="20"/>
        </w:rPr>
        <w:t xml:space="preserve"> the course until it is safe to do so. </w:t>
      </w:r>
    </w:p>
    <w:p w14:paraId="08CFC49E" w14:textId="77777777" w:rsidR="00027567" w:rsidRPr="00F105DC" w:rsidRDefault="00027567" w:rsidP="00027567">
      <w:pPr>
        <w:rPr>
          <w:sz w:val="20"/>
          <w:szCs w:val="20"/>
        </w:rPr>
      </w:pPr>
      <w:r w:rsidRPr="00F105DC">
        <w:rPr>
          <w:sz w:val="20"/>
          <w:szCs w:val="20"/>
        </w:rPr>
        <w:t xml:space="preserve">(g) Whilst practising or competing, each kart shall not be driven other than on the defined track, in the pits, and in such other areas as Supplementary Regulations may specify. The track is the portion of the sealed surface between and including the solid edge lines. </w:t>
      </w:r>
    </w:p>
    <w:p w14:paraId="25B6873D" w14:textId="44ED68A3" w:rsidR="00027567" w:rsidRPr="00F105DC" w:rsidRDefault="00027567" w:rsidP="00027567">
      <w:pPr>
        <w:rPr>
          <w:sz w:val="20"/>
          <w:szCs w:val="20"/>
        </w:rPr>
      </w:pPr>
      <w:r w:rsidRPr="00F105DC">
        <w:rPr>
          <w:sz w:val="20"/>
          <w:szCs w:val="20"/>
        </w:rPr>
        <w:t>(h) Should a Driver be compelled to stop their kart, either involuntarily or for any other reason, the kart shall be moved off the track as soon as practical so that its presence does not constitute a danger or prevent the normal running of the race. If the Driver is not able to move the kart out of the potentially, it is the duty of the officials to assist. In that case if the Driver succeeds in restarting his kart without any other external help and re-joins the race without committing a breach of the regulations and without gaining an advantage from the preceding movement of the kart to a safer place or even to the pits, they shall not be excluded from the race.</w:t>
      </w:r>
    </w:p>
    <w:p w14:paraId="666EFE95" w14:textId="77777777" w:rsidR="00027567" w:rsidRPr="00F105DC" w:rsidRDefault="00027567" w:rsidP="00027567">
      <w:pPr>
        <w:rPr>
          <w:sz w:val="20"/>
          <w:szCs w:val="20"/>
        </w:rPr>
      </w:pPr>
      <w:r w:rsidRPr="00F105DC">
        <w:rPr>
          <w:sz w:val="20"/>
          <w:szCs w:val="20"/>
        </w:rPr>
        <w:t xml:space="preserve"> (i) The pushing of a kart by another competing kart along the track or pushing it across the finishing line is not allowed and shall entail immediate disqualification of the kart or karts concerned (save as provided for in h). A Driver may push his kart to restart if it is safe to do so. </w:t>
      </w:r>
    </w:p>
    <w:p w14:paraId="4B2988A6" w14:textId="77777777" w:rsidR="00027567" w:rsidRPr="00F105DC" w:rsidRDefault="00027567" w:rsidP="00027567">
      <w:pPr>
        <w:rPr>
          <w:sz w:val="20"/>
          <w:szCs w:val="20"/>
        </w:rPr>
      </w:pPr>
      <w:r w:rsidRPr="00F105DC">
        <w:rPr>
          <w:sz w:val="20"/>
          <w:szCs w:val="20"/>
        </w:rPr>
        <w:t xml:space="preserve">(j) The deceleration zone (pit entry road) is part of the pits area. </w:t>
      </w:r>
    </w:p>
    <w:p w14:paraId="136C1F13" w14:textId="77777777" w:rsidR="00027567" w:rsidRPr="00F105DC" w:rsidRDefault="00027567" w:rsidP="00027567">
      <w:pPr>
        <w:rPr>
          <w:sz w:val="20"/>
          <w:szCs w:val="20"/>
        </w:rPr>
      </w:pPr>
      <w:r w:rsidRPr="00F105DC">
        <w:rPr>
          <w:sz w:val="20"/>
          <w:szCs w:val="20"/>
        </w:rPr>
        <w:t>(k) During a practice session or a race, access from the track to the pits is allowed only through the deceleration zone. Penalty for breach of this rule shall be disqualification from the race, or the relevant practice session, and such other penalty as the Stewards may apply.</w:t>
      </w:r>
    </w:p>
    <w:p w14:paraId="35F0DC6B" w14:textId="77777777" w:rsidR="00027567" w:rsidRPr="00CE689B" w:rsidRDefault="00027567" w:rsidP="00027567">
      <w:pPr>
        <w:rPr>
          <w:color w:val="FF0000"/>
        </w:rPr>
      </w:pPr>
      <w:r w:rsidRPr="00CE689B">
        <w:rPr>
          <w:color w:val="FF0000"/>
        </w:rPr>
        <w:t xml:space="preserve"> PENALTIES </w:t>
      </w:r>
    </w:p>
    <w:p w14:paraId="7444B768" w14:textId="77777777" w:rsidR="00027567" w:rsidRPr="00F105DC" w:rsidRDefault="00027567" w:rsidP="00027567">
      <w:pPr>
        <w:rPr>
          <w:sz w:val="20"/>
          <w:szCs w:val="20"/>
        </w:rPr>
      </w:pPr>
      <w:r>
        <w:t xml:space="preserve"> </w:t>
      </w:r>
      <w:r w:rsidRPr="00F105DC">
        <w:rPr>
          <w:sz w:val="20"/>
          <w:szCs w:val="20"/>
        </w:rPr>
        <w:t xml:space="preserve">PENALTIES ISSUED BY THE CLERK OF THE COURSE: A breach of a regulation detailed herein may, at the discretion of the Clerk of the Course, involve the imposition of up to a one-minute penalty to be added to the race time or to each qualifying lap, for each and every breach without prejudice to further penalty as provided hereinafter. When occurring during a race, a breach of a regulation detailed herein may, at the discretion of the Clerk of the Course, involve the imposition of a time, stop/go or pit lane drive-through penalty. </w:t>
      </w:r>
    </w:p>
    <w:p w14:paraId="0B3CF603" w14:textId="77777777" w:rsidR="00027567" w:rsidRPr="00F105DC" w:rsidRDefault="00027567" w:rsidP="00027567">
      <w:pPr>
        <w:rPr>
          <w:sz w:val="20"/>
          <w:szCs w:val="20"/>
        </w:rPr>
      </w:pPr>
      <w:r w:rsidRPr="00F105DC">
        <w:rPr>
          <w:sz w:val="20"/>
          <w:szCs w:val="20"/>
        </w:rPr>
        <w:t xml:space="preserve">NOTIFICATION OF TIME PENALTIES: Each time penalty imposed as a result of a Judge of Fact decision (eg, false start) shall be: </w:t>
      </w:r>
    </w:p>
    <w:p w14:paraId="3CB693DA" w14:textId="77777777" w:rsidR="00027567" w:rsidRPr="00F105DC" w:rsidRDefault="00027567" w:rsidP="00027567">
      <w:pPr>
        <w:rPr>
          <w:sz w:val="20"/>
          <w:szCs w:val="20"/>
        </w:rPr>
      </w:pPr>
      <w:r w:rsidRPr="00F105DC">
        <w:rPr>
          <w:sz w:val="20"/>
          <w:szCs w:val="20"/>
        </w:rPr>
        <w:t>(a) notified as soon as practical to the Competitor’s replenishment station;</w:t>
      </w:r>
    </w:p>
    <w:p w14:paraId="4352E5F7" w14:textId="77777777" w:rsidR="00027567" w:rsidRPr="00F105DC" w:rsidRDefault="00027567" w:rsidP="00027567">
      <w:pPr>
        <w:rPr>
          <w:sz w:val="20"/>
          <w:szCs w:val="20"/>
        </w:rPr>
      </w:pPr>
      <w:r w:rsidRPr="00F105DC">
        <w:rPr>
          <w:sz w:val="20"/>
          <w:szCs w:val="20"/>
        </w:rPr>
        <w:t xml:space="preserve">(b) notified to the whole of the field by the display at the control line of an appropriate signal, together with the Competitor’s number. </w:t>
      </w:r>
    </w:p>
    <w:p w14:paraId="5E4D116A" w14:textId="77777777" w:rsidR="00027567" w:rsidRPr="00F105DC" w:rsidRDefault="00027567" w:rsidP="00027567">
      <w:pPr>
        <w:rPr>
          <w:sz w:val="20"/>
          <w:szCs w:val="20"/>
        </w:rPr>
      </w:pPr>
      <w:r w:rsidRPr="00F105DC">
        <w:rPr>
          <w:sz w:val="20"/>
          <w:szCs w:val="20"/>
        </w:rPr>
        <w:t xml:space="preserve">(c) Other time penalties authorised in Regulations shall be advised to the Competitors’ replenishment station. </w:t>
      </w:r>
    </w:p>
    <w:p w14:paraId="4DA203CC" w14:textId="77777777" w:rsidR="00027567" w:rsidRPr="00F105DC" w:rsidRDefault="00027567" w:rsidP="00027567">
      <w:pPr>
        <w:rPr>
          <w:sz w:val="20"/>
          <w:szCs w:val="20"/>
        </w:rPr>
      </w:pPr>
      <w:r w:rsidRPr="00F105DC">
        <w:rPr>
          <w:sz w:val="20"/>
          <w:szCs w:val="20"/>
        </w:rPr>
        <w:t xml:space="preserve">(d) Failure to give the notification referred to herein, although in itself a breach of these regulations, shall nevertheless not expunge such time penalty. </w:t>
      </w:r>
    </w:p>
    <w:p w14:paraId="5B787F5A" w14:textId="3E9DA0B9" w:rsidR="00027567" w:rsidRPr="00F105DC" w:rsidRDefault="00027567" w:rsidP="00027567">
      <w:pPr>
        <w:rPr>
          <w:sz w:val="20"/>
          <w:szCs w:val="20"/>
        </w:rPr>
      </w:pPr>
      <w:r w:rsidRPr="00F105DC">
        <w:rPr>
          <w:sz w:val="20"/>
          <w:szCs w:val="20"/>
        </w:rPr>
        <w:t xml:space="preserve">PIT LANE PENALTIES: Where the </w:t>
      </w:r>
      <w:r w:rsidR="00512924">
        <w:rPr>
          <w:sz w:val="20"/>
          <w:szCs w:val="20"/>
        </w:rPr>
        <w:t>standing regs</w:t>
      </w:r>
      <w:r w:rsidRPr="00F105DC">
        <w:rPr>
          <w:sz w:val="20"/>
          <w:szCs w:val="20"/>
        </w:rPr>
        <w:t>, any appendices thereto, or the Supplementary Regulations governing a specific event provide for a penalty expressed as time for an infringement thereof, the Clerk of the Course may call such offending Driver into the pits by use of the black flag, and keep that kart and Driver in the pits for such period that they believe appropriate, and in such case, no further time penalty shall be applied to that Driver for that infringement</w:t>
      </w:r>
    </w:p>
    <w:p w14:paraId="1C125E5F" w14:textId="77777777" w:rsidR="00027567" w:rsidRDefault="00027567" w:rsidP="001366CA">
      <w:pPr>
        <w:pStyle w:val="Default"/>
        <w:rPr>
          <w:rFonts w:ascii="Calibri" w:hAnsi="Calibri" w:cs="Calibri"/>
          <w:b/>
          <w:bCs/>
          <w:color w:val="auto"/>
          <w:sz w:val="23"/>
          <w:szCs w:val="23"/>
        </w:rPr>
      </w:pPr>
    </w:p>
    <w:p w14:paraId="401B38C8" w14:textId="77777777" w:rsidR="00613EF2" w:rsidRDefault="00613EF2" w:rsidP="00AF547E">
      <w:pPr>
        <w:pStyle w:val="Default"/>
        <w:rPr>
          <w:rFonts w:ascii="Calibri" w:hAnsi="Calibri" w:cs="Calibri"/>
          <w:color w:val="auto"/>
          <w:sz w:val="20"/>
          <w:szCs w:val="20"/>
        </w:rPr>
      </w:pPr>
    </w:p>
    <w:p w14:paraId="6F5E2A1E" w14:textId="77777777" w:rsidR="00613EF2" w:rsidRDefault="00613EF2" w:rsidP="00AF547E">
      <w:pPr>
        <w:pStyle w:val="Default"/>
        <w:rPr>
          <w:rFonts w:ascii="Calibri" w:hAnsi="Calibri" w:cs="Calibri"/>
          <w:color w:val="auto"/>
          <w:sz w:val="20"/>
          <w:szCs w:val="20"/>
        </w:rPr>
      </w:pPr>
    </w:p>
    <w:p w14:paraId="0A82BC75" w14:textId="72C01C44" w:rsidR="002E3148" w:rsidRPr="00E729C3" w:rsidRDefault="002E3148" w:rsidP="00AF547E">
      <w:pPr>
        <w:pStyle w:val="Default"/>
        <w:rPr>
          <w:b/>
        </w:rPr>
      </w:pPr>
    </w:p>
    <w:p w14:paraId="54849C36" w14:textId="77777777" w:rsidR="002E3148" w:rsidRDefault="002E3148" w:rsidP="00AF547E">
      <w:pPr>
        <w:pStyle w:val="Default"/>
      </w:pPr>
    </w:p>
    <w:p w14:paraId="7E6996EF" w14:textId="236023DD" w:rsidR="00F50AD0" w:rsidRDefault="001F7527" w:rsidP="001730AB">
      <w:pPr>
        <w:pStyle w:val="Default"/>
        <w:jc w:val="center"/>
      </w:pPr>
      <w:r>
        <w:rPr>
          <w:noProof/>
        </w:rPr>
        <w:lastRenderedPageBreak/>
        <mc:AlternateContent>
          <mc:Choice Requires="wps">
            <w:drawing>
              <wp:anchor distT="0" distB="0" distL="114300" distR="114300" simplePos="0" relativeHeight="251658240" behindDoc="0" locked="0" layoutInCell="1" allowOverlap="1" wp14:anchorId="2C25E701" wp14:editId="0FCC1577">
                <wp:simplePos x="0" y="0"/>
                <wp:positionH relativeFrom="column">
                  <wp:posOffset>411480</wp:posOffset>
                </wp:positionH>
                <wp:positionV relativeFrom="paragraph">
                  <wp:posOffset>88265</wp:posOffset>
                </wp:positionV>
                <wp:extent cx="5669280" cy="22860"/>
                <wp:effectExtent l="11430" t="9525" r="571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B41FC0" id="_x0000_t32" coordsize="21600,21600" o:spt="32" o:oned="t" path="m,l21600,21600e" filled="f">
                <v:path arrowok="t" fillok="f" o:connecttype="none"/>
                <o:lock v:ext="edit" shapetype="t"/>
              </v:shapetype>
              <v:shape id="AutoShape 5" o:spid="_x0000_s1026" type="#_x0000_t32" style="position:absolute;margin-left:32.4pt;margin-top:6.95pt;width:44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"/>
            </w:pict>
          </mc:Fallback>
        </mc:AlternateContent>
      </w:r>
    </w:p>
    <w:p w14:paraId="33D04E6E" w14:textId="77777777" w:rsidR="002E3148" w:rsidRDefault="002E3148" w:rsidP="00AF547E">
      <w:pPr>
        <w:pStyle w:val="Default"/>
      </w:pPr>
    </w:p>
    <w:p w14:paraId="595D9253" w14:textId="77777777" w:rsidR="002E3148" w:rsidRDefault="002E3148" w:rsidP="00AF547E">
      <w:pPr>
        <w:pStyle w:val="Default"/>
      </w:pPr>
    </w:p>
    <w:p w14:paraId="75C3551D" w14:textId="77777777" w:rsidR="002E3148" w:rsidRDefault="002E3148" w:rsidP="00AF547E">
      <w:pPr>
        <w:pStyle w:val="Default"/>
      </w:pPr>
    </w:p>
    <w:p w14:paraId="61A52701" w14:textId="35B3DCA7" w:rsidR="002E3148" w:rsidRDefault="003D4382" w:rsidP="00AF547E">
      <w:pPr>
        <w:pStyle w:val="Default"/>
      </w:pPr>
      <w:r>
        <w:rPr>
          <w:noProof/>
        </w:rPr>
        <w:t xml:space="preserve">    </w:t>
      </w:r>
    </w:p>
    <w:p w14:paraId="17D639BE" w14:textId="77777777" w:rsidR="002E3148" w:rsidRDefault="002E3148" w:rsidP="00AF547E">
      <w:pPr>
        <w:pStyle w:val="Default"/>
      </w:pPr>
    </w:p>
    <w:p w14:paraId="1071E27A" w14:textId="77777777" w:rsidR="002E3148" w:rsidRDefault="002E3148" w:rsidP="00AF547E">
      <w:pPr>
        <w:pStyle w:val="Default"/>
      </w:pPr>
    </w:p>
    <w:p w14:paraId="7C0A1B7D" w14:textId="77777777" w:rsidR="002E3148" w:rsidRDefault="002E3148" w:rsidP="00AF547E">
      <w:pPr>
        <w:pStyle w:val="Default"/>
      </w:pPr>
    </w:p>
    <w:p w14:paraId="74EBA3A4" w14:textId="77777777" w:rsidR="00E204DD" w:rsidRDefault="00E204DD" w:rsidP="002E3148">
      <w:pPr>
        <w:pStyle w:val="Default"/>
        <w:rPr>
          <w:rFonts w:ascii="Calibri" w:hAnsi="Calibri" w:cs="Calibri"/>
          <w:color w:val="auto"/>
          <w:sz w:val="20"/>
          <w:szCs w:val="20"/>
        </w:rPr>
      </w:pPr>
    </w:p>
    <w:sectPr w:rsidR="00E204DD" w:rsidSect="00D30EE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E48DF" w16cex:dateUtc="2023-02-08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F99DB" w16cid:durableId="278E48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5006" w14:textId="77777777" w:rsidR="000D5B95" w:rsidRDefault="000D5B95" w:rsidP="002304D3">
      <w:pPr>
        <w:spacing w:after="0" w:line="240" w:lineRule="auto"/>
      </w:pPr>
      <w:r>
        <w:separator/>
      </w:r>
    </w:p>
  </w:endnote>
  <w:endnote w:type="continuationSeparator" w:id="0">
    <w:p w14:paraId="56B4F1BA" w14:textId="77777777" w:rsidR="000D5B95" w:rsidRDefault="000D5B95" w:rsidP="0023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ad Stock  Demo">
    <w:altName w:val="Calibri"/>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22AE" w14:textId="77777777" w:rsidR="002304D3" w:rsidRDefault="002304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41E1" w14:textId="77777777" w:rsidR="002304D3" w:rsidRDefault="002304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EF47" w14:textId="77777777" w:rsidR="002304D3" w:rsidRDefault="002304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9DBB" w14:textId="77777777" w:rsidR="000D5B95" w:rsidRDefault="000D5B95" w:rsidP="002304D3">
      <w:pPr>
        <w:spacing w:after="0" w:line="240" w:lineRule="auto"/>
      </w:pPr>
      <w:r>
        <w:separator/>
      </w:r>
    </w:p>
  </w:footnote>
  <w:footnote w:type="continuationSeparator" w:id="0">
    <w:p w14:paraId="7C6BDD56" w14:textId="77777777" w:rsidR="000D5B95" w:rsidRDefault="000D5B95" w:rsidP="0023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125F" w14:textId="77777777" w:rsidR="002304D3" w:rsidRDefault="002304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5C9C" w14:textId="77777777" w:rsidR="002304D3" w:rsidRDefault="002304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2A68" w14:textId="77777777" w:rsidR="002304D3" w:rsidRDefault="002304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4.75pt;height:39.75pt" o:bullet="t" strokecolor="#c00000">
        <v:shadow color="#868686"/>
        <v:textpath style="font-family:&quot;Subspace&quot;;v-text-kern:t" trim="t" fitpath="t" string="2017"/>
      </v:shape>
    </w:pict>
  </w:numPicBullet>
  <w:abstractNum w:abstractNumId="0" w15:restartNumberingAfterBreak="0">
    <w:nsid w:val="190C1E02"/>
    <w:multiLevelType w:val="hybridMultilevel"/>
    <w:tmpl w:val="DFC04EDE"/>
    <w:lvl w:ilvl="0" w:tplc="F52ADA92">
      <w:start w:val="1"/>
      <w:numFmt w:val="lowerLetter"/>
      <w:lvlText w:val="(%1)"/>
      <w:lvlJc w:val="left"/>
      <w:pPr>
        <w:ind w:left="410" w:hanging="291"/>
        <w:jc w:val="left"/>
      </w:pPr>
      <w:rPr>
        <w:rFonts w:hint="default"/>
        <w:spacing w:val="-1"/>
        <w:w w:val="100"/>
        <w:lang w:val="en-US" w:eastAsia="en-US" w:bidi="ar-SA"/>
      </w:rPr>
    </w:lvl>
    <w:lvl w:ilvl="1" w:tplc="AA202ACC">
      <w:start w:val="1"/>
      <w:numFmt w:val="lowerLetter"/>
      <w:lvlText w:val="(%2)"/>
      <w:lvlJc w:val="left"/>
      <w:pPr>
        <w:ind w:left="840" w:hanging="360"/>
        <w:jc w:val="left"/>
      </w:pPr>
      <w:rPr>
        <w:rFonts w:ascii="Calibri" w:eastAsia="Calibri" w:hAnsi="Calibri" w:cs="Calibri" w:hint="default"/>
        <w:b w:val="0"/>
        <w:bCs w:val="0"/>
        <w:i w:val="0"/>
        <w:iCs w:val="0"/>
        <w:spacing w:val="-1"/>
        <w:w w:val="99"/>
        <w:sz w:val="20"/>
        <w:szCs w:val="20"/>
        <w:lang w:val="en-US" w:eastAsia="en-US" w:bidi="ar-SA"/>
      </w:rPr>
    </w:lvl>
    <w:lvl w:ilvl="2" w:tplc="46B61F96">
      <w:numFmt w:val="bullet"/>
      <w:lvlText w:val="•"/>
      <w:lvlJc w:val="left"/>
      <w:pPr>
        <w:ind w:left="1934" w:hanging="360"/>
      </w:pPr>
      <w:rPr>
        <w:rFonts w:hint="default"/>
        <w:lang w:val="en-US" w:eastAsia="en-US" w:bidi="ar-SA"/>
      </w:rPr>
    </w:lvl>
    <w:lvl w:ilvl="3" w:tplc="148CB5FA">
      <w:numFmt w:val="bullet"/>
      <w:lvlText w:val="•"/>
      <w:lvlJc w:val="left"/>
      <w:pPr>
        <w:ind w:left="3028" w:hanging="360"/>
      </w:pPr>
      <w:rPr>
        <w:rFonts w:hint="default"/>
        <w:lang w:val="en-US" w:eastAsia="en-US" w:bidi="ar-SA"/>
      </w:rPr>
    </w:lvl>
    <w:lvl w:ilvl="4" w:tplc="A98625D8">
      <w:numFmt w:val="bullet"/>
      <w:lvlText w:val="•"/>
      <w:lvlJc w:val="left"/>
      <w:pPr>
        <w:ind w:left="4122" w:hanging="360"/>
      </w:pPr>
      <w:rPr>
        <w:rFonts w:hint="default"/>
        <w:lang w:val="en-US" w:eastAsia="en-US" w:bidi="ar-SA"/>
      </w:rPr>
    </w:lvl>
    <w:lvl w:ilvl="5" w:tplc="4F803AC6">
      <w:numFmt w:val="bullet"/>
      <w:lvlText w:val="•"/>
      <w:lvlJc w:val="left"/>
      <w:pPr>
        <w:ind w:left="5216" w:hanging="360"/>
      </w:pPr>
      <w:rPr>
        <w:rFonts w:hint="default"/>
        <w:lang w:val="en-US" w:eastAsia="en-US" w:bidi="ar-SA"/>
      </w:rPr>
    </w:lvl>
    <w:lvl w:ilvl="6" w:tplc="48A42D68">
      <w:numFmt w:val="bullet"/>
      <w:lvlText w:val="•"/>
      <w:lvlJc w:val="left"/>
      <w:pPr>
        <w:ind w:left="6310" w:hanging="360"/>
      </w:pPr>
      <w:rPr>
        <w:rFonts w:hint="default"/>
        <w:lang w:val="en-US" w:eastAsia="en-US" w:bidi="ar-SA"/>
      </w:rPr>
    </w:lvl>
    <w:lvl w:ilvl="7" w:tplc="673CF60A">
      <w:numFmt w:val="bullet"/>
      <w:lvlText w:val="•"/>
      <w:lvlJc w:val="left"/>
      <w:pPr>
        <w:ind w:left="7404" w:hanging="360"/>
      </w:pPr>
      <w:rPr>
        <w:rFonts w:hint="default"/>
        <w:lang w:val="en-US" w:eastAsia="en-US" w:bidi="ar-SA"/>
      </w:rPr>
    </w:lvl>
    <w:lvl w:ilvl="8" w:tplc="924271EE">
      <w:numFmt w:val="bullet"/>
      <w:lvlText w:val="•"/>
      <w:lvlJc w:val="left"/>
      <w:pPr>
        <w:ind w:left="8498" w:hanging="360"/>
      </w:pPr>
      <w:rPr>
        <w:rFonts w:hint="default"/>
        <w:lang w:val="en-US" w:eastAsia="en-US" w:bidi="ar-SA"/>
      </w:rPr>
    </w:lvl>
  </w:abstractNum>
  <w:abstractNum w:abstractNumId="1" w15:restartNumberingAfterBreak="0">
    <w:nsid w:val="60351126"/>
    <w:multiLevelType w:val="hybridMultilevel"/>
    <w:tmpl w:val="F252FC9E"/>
    <w:lvl w:ilvl="0" w:tplc="B76673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0A7462"/>
    <w:multiLevelType w:val="hybridMultilevel"/>
    <w:tmpl w:val="DBF6221E"/>
    <w:lvl w:ilvl="0" w:tplc="F07ED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2F"/>
    <w:rsid w:val="00013183"/>
    <w:rsid w:val="000265EA"/>
    <w:rsid w:val="00027567"/>
    <w:rsid w:val="00036A09"/>
    <w:rsid w:val="00073E52"/>
    <w:rsid w:val="00076AC4"/>
    <w:rsid w:val="00081F80"/>
    <w:rsid w:val="00095D04"/>
    <w:rsid w:val="000D5B95"/>
    <w:rsid w:val="000E5F7C"/>
    <w:rsid w:val="00104D82"/>
    <w:rsid w:val="00105B5A"/>
    <w:rsid w:val="00107E41"/>
    <w:rsid w:val="001162FD"/>
    <w:rsid w:val="0012172C"/>
    <w:rsid w:val="001366CA"/>
    <w:rsid w:val="00153EB5"/>
    <w:rsid w:val="0016113B"/>
    <w:rsid w:val="0016796C"/>
    <w:rsid w:val="001730AB"/>
    <w:rsid w:val="00173107"/>
    <w:rsid w:val="001731B0"/>
    <w:rsid w:val="001908AA"/>
    <w:rsid w:val="00196A1A"/>
    <w:rsid w:val="001A7551"/>
    <w:rsid w:val="001C5E45"/>
    <w:rsid w:val="001C7D9E"/>
    <w:rsid w:val="001D7126"/>
    <w:rsid w:val="001F7527"/>
    <w:rsid w:val="00201CEF"/>
    <w:rsid w:val="00201DC3"/>
    <w:rsid w:val="0023040C"/>
    <w:rsid w:val="002304D3"/>
    <w:rsid w:val="00265A2D"/>
    <w:rsid w:val="002720D7"/>
    <w:rsid w:val="00280B10"/>
    <w:rsid w:val="002B6099"/>
    <w:rsid w:val="002E3148"/>
    <w:rsid w:val="002E6FF6"/>
    <w:rsid w:val="002F1674"/>
    <w:rsid w:val="002F4C62"/>
    <w:rsid w:val="003418FD"/>
    <w:rsid w:val="00353D76"/>
    <w:rsid w:val="0036174C"/>
    <w:rsid w:val="0039690D"/>
    <w:rsid w:val="003A09A4"/>
    <w:rsid w:val="003C3FE3"/>
    <w:rsid w:val="003D4382"/>
    <w:rsid w:val="003D57A0"/>
    <w:rsid w:val="004161B4"/>
    <w:rsid w:val="004171AD"/>
    <w:rsid w:val="00420D7B"/>
    <w:rsid w:val="00436147"/>
    <w:rsid w:val="004718C9"/>
    <w:rsid w:val="00480AB6"/>
    <w:rsid w:val="004A4844"/>
    <w:rsid w:val="004C5147"/>
    <w:rsid w:val="004D7707"/>
    <w:rsid w:val="004F4FFA"/>
    <w:rsid w:val="0051157A"/>
    <w:rsid w:val="00512924"/>
    <w:rsid w:val="005609AF"/>
    <w:rsid w:val="005658E9"/>
    <w:rsid w:val="0056743E"/>
    <w:rsid w:val="00587804"/>
    <w:rsid w:val="005B2D5F"/>
    <w:rsid w:val="005B7C47"/>
    <w:rsid w:val="005C00FF"/>
    <w:rsid w:val="005C34BD"/>
    <w:rsid w:val="005D0882"/>
    <w:rsid w:val="005F47E5"/>
    <w:rsid w:val="005F58EC"/>
    <w:rsid w:val="00610ACC"/>
    <w:rsid w:val="00613EF2"/>
    <w:rsid w:val="00653452"/>
    <w:rsid w:val="0065711C"/>
    <w:rsid w:val="00675C09"/>
    <w:rsid w:val="00684B0E"/>
    <w:rsid w:val="006931D8"/>
    <w:rsid w:val="00695BCE"/>
    <w:rsid w:val="006A4AFF"/>
    <w:rsid w:val="006A7D88"/>
    <w:rsid w:val="006C6EA0"/>
    <w:rsid w:val="006D00B0"/>
    <w:rsid w:val="006D3B0B"/>
    <w:rsid w:val="006F0D64"/>
    <w:rsid w:val="00740DDC"/>
    <w:rsid w:val="00743636"/>
    <w:rsid w:val="00766A9A"/>
    <w:rsid w:val="00782417"/>
    <w:rsid w:val="007A6042"/>
    <w:rsid w:val="007D229D"/>
    <w:rsid w:val="007D40AE"/>
    <w:rsid w:val="007D75CC"/>
    <w:rsid w:val="007D76AA"/>
    <w:rsid w:val="00806C63"/>
    <w:rsid w:val="008100DF"/>
    <w:rsid w:val="00842C06"/>
    <w:rsid w:val="0084503F"/>
    <w:rsid w:val="00851C40"/>
    <w:rsid w:val="00883A33"/>
    <w:rsid w:val="00890208"/>
    <w:rsid w:val="008B7FF6"/>
    <w:rsid w:val="008D195A"/>
    <w:rsid w:val="008E250C"/>
    <w:rsid w:val="00902CDF"/>
    <w:rsid w:val="00910736"/>
    <w:rsid w:val="00927707"/>
    <w:rsid w:val="009305B2"/>
    <w:rsid w:val="009306B2"/>
    <w:rsid w:val="00933419"/>
    <w:rsid w:val="00935886"/>
    <w:rsid w:val="00955565"/>
    <w:rsid w:val="00974253"/>
    <w:rsid w:val="00975A5C"/>
    <w:rsid w:val="0099575E"/>
    <w:rsid w:val="009B0D37"/>
    <w:rsid w:val="009B47A0"/>
    <w:rsid w:val="009C14B7"/>
    <w:rsid w:val="009C7653"/>
    <w:rsid w:val="009D7A5E"/>
    <w:rsid w:val="00A04BC4"/>
    <w:rsid w:val="00A11DDF"/>
    <w:rsid w:val="00A175B1"/>
    <w:rsid w:val="00A23B5F"/>
    <w:rsid w:val="00A60045"/>
    <w:rsid w:val="00A70E26"/>
    <w:rsid w:val="00A70E52"/>
    <w:rsid w:val="00A7795E"/>
    <w:rsid w:val="00AA07B0"/>
    <w:rsid w:val="00AA0EED"/>
    <w:rsid w:val="00AA1A58"/>
    <w:rsid w:val="00AB212D"/>
    <w:rsid w:val="00AB6335"/>
    <w:rsid w:val="00AB6524"/>
    <w:rsid w:val="00AC50E2"/>
    <w:rsid w:val="00AD3709"/>
    <w:rsid w:val="00AD7B40"/>
    <w:rsid w:val="00AF547E"/>
    <w:rsid w:val="00AF7FD4"/>
    <w:rsid w:val="00B11C07"/>
    <w:rsid w:val="00B53A99"/>
    <w:rsid w:val="00B548F0"/>
    <w:rsid w:val="00B57173"/>
    <w:rsid w:val="00B83F2C"/>
    <w:rsid w:val="00BA2E48"/>
    <w:rsid w:val="00BA6ABB"/>
    <w:rsid w:val="00BB2B43"/>
    <w:rsid w:val="00BB7A0B"/>
    <w:rsid w:val="00BB7A40"/>
    <w:rsid w:val="00BC0CFB"/>
    <w:rsid w:val="00BC1D81"/>
    <w:rsid w:val="00BC2854"/>
    <w:rsid w:val="00BC52BE"/>
    <w:rsid w:val="00BD0E1A"/>
    <w:rsid w:val="00BD27A8"/>
    <w:rsid w:val="00BD47C5"/>
    <w:rsid w:val="00BF5CDD"/>
    <w:rsid w:val="00C132F2"/>
    <w:rsid w:val="00C15680"/>
    <w:rsid w:val="00C33651"/>
    <w:rsid w:val="00C35BFF"/>
    <w:rsid w:val="00C513BF"/>
    <w:rsid w:val="00C520FF"/>
    <w:rsid w:val="00C5360C"/>
    <w:rsid w:val="00CB5075"/>
    <w:rsid w:val="00CC081A"/>
    <w:rsid w:val="00CE2098"/>
    <w:rsid w:val="00CF6449"/>
    <w:rsid w:val="00D078EA"/>
    <w:rsid w:val="00D30EE3"/>
    <w:rsid w:val="00D60BCE"/>
    <w:rsid w:val="00D60EAF"/>
    <w:rsid w:val="00D8519B"/>
    <w:rsid w:val="00D93E19"/>
    <w:rsid w:val="00DA7D67"/>
    <w:rsid w:val="00DD297A"/>
    <w:rsid w:val="00DF2DEA"/>
    <w:rsid w:val="00DF3E4C"/>
    <w:rsid w:val="00DF73B4"/>
    <w:rsid w:val="00DF7409"/>
    <w:rsid w:val="00E12218"/>
    <w:rsid w:val="00E204DD"/>
    <w:rsid w:val="00E207C3"/>
    <w:rsid w:val="00E729C3"/>
    <w:rsid w:val="00E80854"/>
    <w:rsid w:val="00E92D2F"/>
    <w:rsid w:val="00E95184"/>
    <w:rsid w:val="00EC2E14"/>
    <w:rsid w:val="00EC4BD9"/>
    <w:rsid w:val="00ED4D95"/>
    <w:rsid w:val="00EE4B56"/>
    <w:rsid w:val="00EE7801"/>
    <w:rsid w:val="00EF1C6D"/>
    <w:rsid w:val="00F03293"/>
    <w:rsid w:val="00F105DC"/>
    <w:rsid w:val="00F12CB3"/>
    <w:rsid w:val="00F24DA2"/>
    <w:rsid w:val="00F27674"/>
    <w:rsid w:val="00F33146"/>
    <w:rsid w:val="00F33147"/>
    <w:rsid w:val="00F332B1"/>
    <w:rsid w:val="00F50AD0"/>
    <w:rsid w:val="00F54119"/>
    <w:rsid w:val="00FA4E94"/>
    <w:rsid w:val="00FF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B3146"/>
  <w15:docId w15:val="{876EE7F5-821A-447E-9F33-4009A6F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2F"/>
    <w:pPr>
      <w:spacing w:after="200" w:line="276" w:lineRule="auto"/>
    </w:pPr>
    <w:rPr>
      <w:rFonts w:eastAsia="Times New Roman"/>
      <w:sz w:val="22"/>
      <w:szCs w:val="22"/>
    </w:rPr>
  </w:style>
  <w:style w:type="paragraph" w:styleId="Heading1">
    <w:name w:val="heading 1"/>
    <w:basedOn w:val="Normal"/>
    <w:next w:val="Normal"/>
    <w:link w:val="Heading1Char"/>
    <w:uiPriority w:val="99"/>
    <w:qFormat/>
    <w:locked/>
    <w:rsid w:val="00CC081A"/>
    <w:pPr>
      <w:keepNext/>
      <w:spacing w:after="0" w:line="240" w:lineRule="auto"/>
      <w:outlineLvl w:val="0"/>
    </w:pPr>
    <w:rPr>
      <w:rFonts w:ascii="Times New Roman" w:eastAsia="Calibri" w:hAnsi="Times New Roman"/>
      <w:b/>
      <w:bCs/>
      <w:sz w:val="28"/>
      <w:szCs w:val="24"/>
      <w:lang w:val="en-US" w:eastAsia="en-US"/>
    </w:rPr>
  </w:style>
  <w:style w:type="paragraph" w:styleId="Heading2">
    <w:name w:val="heading 2"/>
    <w:basedOn w:val="Normal"/>
    <w:next w:val="Normal"/>
    <w:link w:val="Heading2Char"/>
    <w:semiHidden/>
    <w:unhideWhenUsed/>
    <w:qFormat/>
    <w:locked/>
    <w:rsid w:val="00196A1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locked/>
    <w:rsid w:val="00975A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81A"/>
    <w:rPr>
      <w:rFonts w:cs="Times New Roman"/>
      <w:b/>
      <w:bCs/>
      <w:sz w:val="24"/>
      <w:szCs w:val="24"/>
      <w:lang w:val="en-US" w:eastAsia="en-US" w:bidi="ar-SA"/>
    </w:rPr>
  </w:style>
  <w:style w:type="paragraph" w:customStyle="1" w:styleId="Default">
    <w:name w:val="Default"/>
    <w:uiPriority w:val="99"/>
    <w:rsid w:val="00E92D2F"/>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F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47E"/>
    <w:rPr>
      <w:rFonts w:ascii="Tahoma" w:hAnsi="Tahoma" w:cs="Tahoma"/>
      <w:sz w:val="16"/>
      <w:szCs w:val="16"/>
      <w:lang w:eastAsia="en-AU"/>
    </w:rPr>
  </w:style>
  <w:style w:type="character" w:styleId="Hyperlink">
    <w:name w:val="Hyperlink"/>
    <w:basedOn w:val="DefaultParagraphFont"/>
    <w:uiPriority w:val="99"/>
    <w:rsid w:val="00AB212D"/>
    <w:rPr>
      <w:rFonts w:cs="Times New Roman"/>
      <w:color w:val="0000FF"/>
      <w:u w:val="single"/>
    </w:rPr>
  </w:style>
  <w:style w:type="character" w:customStyle="1" w:styleId="Heading2Char">
    <w:name w:val="Heading 2 Char"/>
    <w:basedOn w:val="DefaultParagraphFont"/>
    <w:link w:val="Heading2"/>
    <w:semiHidden/>
    <w:rsid w:val="00196A1A"/>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2304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4D3"/>
    <w:rPr>
      <w:rFonts w:eastAsia="Times New Roman"/>
    </w:rPr>
  </w:style>
  <w:style w:type="paragraph" w:styleId="Footer">
    <w:name w:val="footer"/>
    <w:basedOn w:val="Normal"/>
    <w:link w:val="FooterChar"/>
    <w:uiPriority w:val="99"/>
    <w:semiHidden/>
    <w:unhideWhenUsed/>
    <w:rsid w:val="002304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4D3"/>
    <w:rPr>
      <w:rFonts w:eastAsia="Times New Roman"/>
    </w:rPr>
  </w:style>
  <w:style w:type="paragraph" w:styleId="Revision">
    <w:name w:val="Revision"/>
    <w:hidden/>
    <w:uiPriority w:val="99"/>
    <w:semiHidden/>
    <w:rsid w:val="001A7551"/>
    <w:rPr>
      <w:rFonts w:eastAsia="Times New Roman"/>
      <w:sz w:val="22"/>
      <w:szCs w:val="22"/>
    </w:rPr>
  </w:style>
  <w:style w:type="character" w:customStyle="1" w:styleId="Heading4Char">
    <w:name w:val="Heading 4 Char"/>
    <w:basedOn w:val="DefaultParagraphFont"/>
    <w:link w:val="Heading4"/>
    <w:semiHidden/>
    <w:rsid w:val="00975A5C"/>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F105DC"/>
    <w:rPr>
      <w:sz w:val="16"/>
      <w:szCs w:val="16"/>
    </w:rPr>
  </w:style>
  <w:style w:type="paragraph" w:styleId="CommentText">
    <w:name w:val="annotation text"/>
    <w:basedOn w:val="Normal"/>
    <w:link w:val="CommentTextChar"/>
    <w:uiPriority w:val="99"/>
    <w:unhideWhenUsed/>
    <w:rsid w:val="00F105DC"/>
    <w:pPr>
      <w:spacing w:line="240" w:lineRule="auto"/>
    </w:pPr>
    <w:rPr>
      <w:sz w:val="20"/>
      <w:szCs w:val="20"/>
    </w:rPr>
  </w:style>
  <w:style w:type="character" w:customStyle="1" w:styleId="CommentTextChar">
    <w:name w:val="Comment Text Char"/>
    <w:basedOn w:val="DefaultParagraphFont"/>
    <w:link w:val="CommentText"/>
    <w:uiPriority w:val="99"/>
    <w:rsid w:val="00F105DC"/>
    <w:rPr>
      <w:rFonts w:eastAsia="Times New Roman"/>
    </w:rPr>
  </w:style>
  <w:style w:type="paragraph" w:styleId="CommentSubject">
    <w:name w:val="annotation subject"/>
    <w:basedOn w:val="CommentText"/>
    <w:next w:val="CommentText"/>
    <w:link w:val="CommentSubjectChar"/>
    <w:uiPriority w:val="99"/>
    <w:semiHidden/>
    <w:unhideWhenUsed/>
    <w:rsid w:val="00F105DC"/>
    <w:rPr>
      <w:b/>
      <w:bCs/>
    </w:rPr>
  </w:style>
  <w:style w:type="character" w:customStyle="1" w:styleId="CommentSubjectChar">
    <w:name w:val="Comment Subject Char"/>
    <w:basedOn w:val="CommentTextChar"/>
    <w:link w:val="CommentSubject"/>
    <w:uiPriority w:val="99"/>
    <w:semiHidden/>
    <w:rsid w:val="00F105D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Fuller</dc:creator>
  <cp:lastModifiedBy>Network Press</cp:lastModifiedBy>
  <cp:revision>4</cp:revision>
  <cp:lastPrinted>2017-08-09T04:47:00Z</cp:lastPrinted>
  <dcterms:created xsi:type="dcterms:W3CDTF">2024-01-27T05:50:00Z</dcterms:created>
  <dcterms:modified xsi:type="dcterms:W3CDTF">2024-01-28T04:05:00Z</dcterms:modified>
</cp:coreProperties>
</file>